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79" w:rsidRDefault="00502E79" w:rsidP="00502E79">
      <w:pPr>
        <w:pStyle w:val="Default"/>
      </w:pPr>
    </w:p>
    <w:p w:rsidR="00502E79" w:rsidRDefault="00502E79" w:rsidP="00502E79">
      <w:pPr>
        <w:pStyle w:val="Default"/>
        <w:jc w:val="center"/>
        <w:rPr>
          <w:sz w:val="28"/>
          <w:szCs w:val="28"/>
        </w:rPr>
      </w:pPr>
      <w:r>
        <w:rPr>
          <w:b/>
          <w:bCs/>
          <w:sz w:val="28"/>
          <w:szCs w:val="28"/>
        </w:rPr>
        <w:t>Reglamento del Consejo de la Sociedad Civil</w:t>
      </w:r>
    </w:p>
    <w:p w:rsidR="00502E79" w:rsidRPr="0096470C" w:rsidRDefault="008E55DE" w:rsidP="008E55DE">
      <w:pPr>
        <w:pStyle w:val="Default"/>
        <w:jc w:val="center"/>
        <w:rPr>
          <w:b/>
          <w:bCs/>
          <w:iCs/>
          <w:sz w:val="28"/>
          <w:szCs w:val="28"/>
        </w:rPr>
      </w:pPr>
      <w:r w:rsidRPr="0096470C">
        <w:rPr>
          <w:b/>
          <w:bCs/>
          <w:iCs/>
          <w:sz w:val="28"/>
          <w:szCs w:val="28"/>
        </w:rPr>
        <w:t>Subsecretaria de Vivienda y Urbanismo</w:t>
      </w:r>
    </w:p>
    <w:p w:rsidR="00502E79" w:rsidRDefault="00502E79" w:rsidP="00502E79">
      <w:pPr>
        <w:pStyle w:val="Default"/>
        <w:rPr>
          <w:sz w:val="28"/>
          <w:szCs w:val="28"/>
        </w:rPr>
      </w:pPr>
      <w:bookmarkStart w:id="0" w:name="_GoBack"/>
      <w:bookmarkEnd w:id="0"/>
    </w:p>
    <w:p w:rsidR="00004A94" w:rsidRDefault="00004A94" w:rsidP="00502E79">
      <w:pPr>
        <w:pStyle w:val="Default"/>
        <w:rPr>
          <w:b/>
          <w:bCs/>
          <w:sz w:val="23"/>
          <w:szCs w:val="23"/>
        </w:rPr>
      </w:pPr>
    </w:p>
    <w:p w:rsidR="00502E79" w:rsidRDefault="006D0606" w:rsidP="00004A94">
      <w:pPr>
        <w:pStyle w:val="Default"/>
        <w:shd w:val="clear" w:color="auto" w:fill="F2F2F2" w:themeFill="background1" w:themeFillShade="F2"/>
        <w:rPr>
          <w:b/>
          <w:bCs/>
          <w:sz w:val="23"/>
          <w:szCs w:val="23"/>
        </w:rPr>
      </w:pPr>
      <w:r>
        <w:rPr>
          <w:rFonts w:asciiTheme="minorHAnsi" w:hAnsiTheme="minorHAnsi"/>
          <w:b/>
          <w:bCs/>
          <w:sz w:val="22"/>
          <w:szCs w:val="22"/>
        </w:rPr>
        <w:t xml:space="preserve">TÍTULO </w:t>
      </w:r>
      <w:r>
        <w:rPr>
          <w:b/>
          <w:bCs/>
          <w:sz w:val="23"/>
          <w:szCs w:val="23"/>
        </w:rPr>
        <w:t>I DEL CONSEJO DE LA SOCIEDAD CIVIL</w:t>
      </w:r>
      <w:r w:rsidR="00502E79">
        <w:rPr>
          <w:b/>
          <w:bCs/>
          <w:sz w:val="23"/>
          <w:szCs w:val="23"/>
        </w:rPr>
        <w:t xml:space="preserve"> </w:t>
      </w:r>
    </w:p>
    <w:p w:rsidR="00502E79" w:rsidRDefault="00502E79" w:rsidP="00502E79">
      <w:pPr>
        <w:pStyle w:val="Default"/>
        <w:rPr>
          <w:sz w:val="23"/>
          <w:szCs w:val="23"/>
        </w:rPr>
      </w:pPr>
    </w:p>
    <w:p w:rsidR="003554A5" w:rsidRDefault="003B6E92" w:rsidP="001D4C20">
      <w:pPr>
        <w:pStyle w:val="Default"/>
        <w:jc w:val="both"/>
        <w:rPr>
          <w:rFonts w:asciiTheme="minorHAnsi" w:hAnsiTheme="minorHAnsi"/>
          <w:sz w:val="22"/>
          <w:szCs w:val="22"/>
        </w:rPr>
      </w:pPr>
      <w:r w:rsidRPr="003364E3">
        <w:rPr>
          <w:rFonts w:asciiTheme="minorHAnsi" w:hAnsiTheme="minorHAnsi"/>
          <w:b/>
          <w:bCs/>
          <w:sz w:val="22"/>
          <w:szCs w:val="22"/>
        </w:rPr>
        <w:t>Artículo</w:t>
      </w:r>
      <w:r w:rsidR="00502E79" w:rsidRPr="003364E3">
        <w:rPr>
          <w:rFonts w:asciiTheme="minorHAnsi" w:hAnsiTheme="minorHAnsi"/>
          <w:b/>
          <w:bCs/>
          <w:sz w:val="22"/>
          <w:szCs w:val="22"/>
        </w:rPr>
        <w:t xml:space="preserve"> 1°. </w:t>
      </w:r>
      <w:r w:rsidR="00D05E8C" w:rsidRPr="00D05E8C">
        <w:rPr>
          <w:rFonts w:asciiTheme="minorHAnsi" w:hAnsiTheme="minorHAnsi"/>
          <w:sz w:val="22"/>
          <w:szCs w:val="22"/>
        </w:rPr>
        <w:t xml:space="preserve">El </w:t>
      </w:r>
      <w:r w:rsidR="003554A5">
        <w:rPr>
          <w:rFonts w:asciiTheme="minorHAnsi" w:hAnsiTheme="minorHAnsi"/>
          <w:sz w:val="22"/>
          <w:szCs w:val="22"/>
        </w:rPr>
        <w:t xml:space="preserve">Minvu contará con un </w:t>
      </w:r>
      <w:r w:rsidR="00D05E8C" w:rsidRPr="00D05E8C">
        <w:rPr>
          <w:rFonts w:asciiTheme="minorHAnsi" w:hAnsiTheme="minorHAnsi"/>
          <w:sz w:val="22"/>
          <w:szCs w:val="22"/>
        </w:rPr>
        <w:t>Consejo de la Sociedad Civil</w:t>
      </w:r>
      <w:r w:rsidR="003554A5">
        <w:rPr>
          <w:rFonts w:asciiTheme="minorHAnsi" w:hAnsiTheme="minorHAnsi"/>
          <w:sz w:val="22"/>
          <w:szCs w:val="22"/>
        </w:rPr>
        <w:t>,</w:t>
      </w:r>
      <w:r w:rsidR="003554A5" w:rsidRPr="003554A5">
        <w:rPr>
          <w:rFonts w:asciiTheme="minorHAnsi" w:hAnsiTheme="minorHAnsi"/>
          <w:sz w:val="22"/>
          <w:szCs w:val="22"/>
        </w:rPr>
        <w:t xml:space="preserve"> </w:t>
      </w:r>
      <w:r w:rsidR="003554A5">
        <w:rPr>
          <w:rFonts w:asciiTheme="minorHAnsi" w:hAnsiTheme="minorHAnsi"/>
          <w:sz w:val="22"/>
          <w:szCs w:val="22"/>
        </w:rPr>
        <w:t xml:space="preserve">de carácter consultivo, que estará conformado de manera diversa, representativa y pluralista por un representante elegido en cada uno de los Consejos de la Sociedad </w:t>
      </w:r>
      <w:r w:rsidR="006C7734">
        <w:rPr>
          <w:rFonts w:asciiTheme="minorHAnsi" w:hAnsiTheme="minorHAnsi"/>
          <w:sz w:val="22"/>
          <w:szCs w:val="22"/>
        </w:rPr>
        <w:t>C</w:t>
      </w:r>
      <w:r w:rsidR="003554A5">
        <w:rPr>
          <w:rFonts w:asciiTheme="minorHAnsi" w:hAnsiTheme="minorHAnsi"/>
          <w:sz w:val="22"/>
          <w:szCs w:val="22"/>
        </w:rPr>
        <w:t>ivil de los SERVIU, y un representante del Consejo del Parque Metropolitano de Santiago.</w:t>
      </w:r>
    </w:p>
    <w:p w:rsidR="003554A5" w:rsidRDefault="003554A5" w:rsidP="001D4C20">
      <w:pPr>
        <w:pStyle w:val="Default"/>
        <w:jc w:val="both"/>
        <w:rPr>
          <w:rFonts w:asciiTheme="minorHAnsi" w:hAnsiTheme="minorHAnsi"/>
          <w:sz w:val="22"/>
          <w:szCs w:val="22"/>
        </w:rPr>
      </w:pPr>
    </w:p>
    <w:p w:rsidR="001D4C20" w:rsidRDefault="003B6E92" w:rsidP="001D4C20">
      <w:pPr>
        <w:autoSpaceDE w:val="0"/>
        <w:autoSpaceDN w:val="0"/>
        <w:adjustRightInd w:val="0"/>
        <w:ind w:right="-335"/>
        <w:jc w:val="both"/>
        <w:rPr>
          <w:rFonts w:asciiTheme="minorHAnsi" w:hAnsiTheme="minorHAnsi"/>
          <w:sz w:val="22"/>
          <w:szCs w:val="22"/>
        </w:rPr>
      </w:pPr>
      <w:r w:rsidRPr="003364E3">
        <w:rPr>
          <w:rFonts w:asciiTheme="minorHAnsi" w:hAnsiTheme="minorHAnsi"/>
          <w:b/>
          <w:bCs/>
          <w:sz w:val="22"/>
          <w:szCs w:val="22"/>
        </w:rPr>
        <w:t>Artículo</w:t>
      </w:r>
      <w:r w:rsidR="00502E79" w:rsidRPr="003364E3">
        <w:rPr>
          <w:rFonts w:asciiTheme="minorHAnsi" w:hAnsiTheme="minorHAnsi"/>
          <w:b/>
          <w:bCs/>
          <w:sz w:val="22"/>
          <w:szCs w:val="22"/>
        </w:rPr>
        <w:t xml:space="preserve"> 2°.</w:t>
      </w:r>
      <w:r w:rsidR="00E710E5" w:rsidRPr="00E710E5">
        <w:rPr>
          <w:rFonts w:asciiTheme="minorHAnsi" w:hAnsiTheme="minorHAnsi"/>
          <w:sz w:val="22"/>
          <w:szCs w:val="22"/>
        </w:rPr>
        <w:t xml:space="preserve"> </w:t>
      </w:r>
      <w:r w:rsidR="00E710E5" w:rsidRPr="00202747">
        <w:rPr>
          <w:rFonts w:asciiTheme="minorHAnsi" w:hAnsiTheme="minorHAnsi"/>
          <w:sz w:val="22"/>
          <w:szCs w:val="22"/>
        </w:rPr>
        <w:t xml:space="preserve">El Consejo de la Sociedad Civil tendrá por función </w:t>
      </w:r>
    </w:p>
    <w:p w:rsidR="001D4C20" w:rsidRPr="001D4C20" w:rsidRDefault="0096470C" w:rsidP="001D4C20">
      <w:pPr>
        <w:pStyle w:val="Prrafodelista"/>
        <w:numPr>
          <w:ilvl w:val="0"/>
          <w:numId w:val="17"/>
        </w:numPr>
        <w:autoSpaceDE w:val="0"/>
        <w:autoSpaceDN w:val="0"/>
        <w:adjustRightInd w:val="0"/>
        <w:ind w:right="-335"/>
        <w:jc w:val="both"/>
        <w:rPr>
          <w:rFonts w:asciiTheme="minorHAnsi" w:hAnsiTheme="minorHAnsi" w:cs="Arial"/>
          <w:sz w:val="22"/>
          <w:szCs w:val="22"/>
        </w:rPr>
      </w:pPr>
      <w:r>
        <w:rPr>
          <w:rFonts w:asciiTheme="minorHAnsi" w:hAnsiTheme="minorHAnsi"/>
          <w:sz w:val="22"/>
          <w:szCs w:val="22"/>
        </w:rPr>
        <w:t>L</w:t>
      </w:r>
      <w:r w:rsidR="00E710E5" w:rsidRPr="001D4C20">
        <w:rPr>
          <w:rFonts w:asciiTheme="minorHAnsi" w:hAnsiTheme="minorHAnsi"/>
          <w:sz w:val="22"/>
          <w:szCs w:val="22"/>
        </w:rPr>
        <w:t xml:space="preserve">a incorporación de la voz de la ciudadanía en todo el ciclo de la gestión de las políticas públicas. </w:t>
      </w:r>
    </w:p>
    <w:p w:rsidR="001D4C20" w:rsidRPr="001D4C20" w:rsidRDefault="001D4C20" w:rsidP="001D4C20">
      <w:pPr>
        <w:pStyle w:val="Prrafodelista"/>
        <w:numPr>
          <w:ilvl w:val="0"/>
          <w:numId w:val="17"/>
        </w:numPr>
        <w:autoSpaceDE w:val="0"/>
        <w:autoSpaceDN w:val="0"/>
        <w:adjustRightInd w:val="0"/>
        <w:ind w:right="-335"/>
        <w:jc w:val="both"/>
        <w:rPr>
          <w:rFonts w:asciiTheme="minorHAnsi" w:hAnsiTheme="minorHAnsi" w:cs="Arial"/>
          <w:sz w:val="22"/>
          <w:szCs w:val="22"/>
        </w:rPr>
      </w:pPr>
      <w:r>
        <w:rPr>
          <w:rFonts w:asciiTheme="minorHAnsi" w:hAnsiTheme="minorHAnsi"/>
          <w:sz w:val="22"/>
          <w:szCs w:val="22"/>
        </w:rPr>
        <w:t>V</w:t>
      </w:r>
      <w:r w:rsidR="00E710E5" w:rsidRPr="001D4C20">
        <w:rPr>
          <w:rFonts w:asciiTheme="minorHAnsi" w:hAnsiTheme="minorHAnsi"/>
          <w:sz w:val="22"/>
          <w:szCs w:val="22"/>
        </w:rPr>
        <w:t xml:space="preserve">elar por el fortalecimiento de la gestión pública participativa en el MINVU, por lo que necesariamente deberá pronunciarse sobre las reformas propuestas a la Norma General de Participación Ciudadana. </w:t>
      </w:r>
    </w:p>
    <w:p w:rsidR="00E710E5" w:rsidRPr="001D4C20" w:rsidRDefault="001D4C20" w:rsidP="001D4C20">
      <w:pPr>
        <w:pStyle w:val="Prrafodelista"/>
        <w:numPr>
          <w:ilvl w:val="0"/>
          <w:numId w:val="17"/>
        </w:numPr>
        <w:autoSpaceDE w:val="0"/>
        <w:autoSpaceDN w:val="0"/>
        <w:adjustRightInd w:val="0"/>
        <w:ind w:right="-335"/>
        <w:jc w:val="both"/>
        <w:rPr>
          <w:rFonts w:asciiTheme="minorHAnsi" w:hAnsiTheme="minorHAnsi" w:cs="Arial"/>
          <w:sz w:val="22"/>
          <w:szCs w:val="22"/>
        </w:rPr>
      </w:pPr>
      <w:r>
        <w:rPr>
          <w:rFonts w:asciiTheme="minorHAnsi" w:hAnsiTheme="minorHAnsi"/>
          <w:sz w:val="22"/>
          <w:szCs w:val="22"/>
        </w:rPr>
        <w:t>Ap</w:t>
      </w:r>
      <w:r w:rsidR="00E710E5" w:rsidRPr="001D4C20">
        <w:rPr>
          <w:rFonts w:asciiTheme="minorHAnsi" w:hAnsiTheme="minorHAnsi"/>
          <w:sz w:val="22"/>
          <w:szCs w:val="22"/>
        </w:rPr>
        <w:t xml:space="preserve">ortar conocimientos y opiniones respecto a materias </w:t>
      </w:r>
      <w:r w:rsidR="003554A5">
        <w:rPr>
          <w:rFonts w:asciiTheme="minorHAnsi" w:hAnsiTheme="minorHAnsi"/>
          <w:sz w:val="22"/>
          <w:szCs w:val="22"/>
        </w:rPr>
        <w:t xml:space="preserve">que le sean consultadas, </w:t>
      </w:r>
      <w:r w:rsidR="00E710E5" w:rsidRPr="001D4C20">
        <w:rPr>
          <w:rFonts w:asciiTheme="minorHAnsi" w:hAnsiTheme="minorHAnsi"/>
          <w:sz w:val="22"/>
          <w:szCs w:val="22"/>
        </w:rPr>
        <w:t xml:space="preserve">relacionadas con </w:t>
      </w:r>
      <w:r w:rsidR="00E710E5" w:rsidRPr="001D4C20">
        <w:rPr>
          <w:rFonts w:asciiTheme="minorHAnsi" w:hAnsiTheme="minorHAnsi" w:cs="Arial"/>
          <w:sz w:val="22"/>
          <w:szCs w:val="22"/>
        </w:rPr>
        <w:t xml:space="preserve">el proceso de diseño, ejecución y/o evaluación de las políticas </w:t>
      </w:r>
      <w:r w:rsidR="001E07C0">
        <w:rPr>
          <w:rFonts w:asciiTheme="minorHAnsi" w:hAnsiTheme="minorHAnsi" w:cs="Arial"/>
          <w:sz w:val="22"/>
          <w:szCs w:val="22"/>
        </w:rPr>
        <w:t>s</w:t>
      </w:r>
      <w:r w:rsidR="003554A5">
        <w:rPr>
          <w:rFonts w:asciiTheme="minorHAnsi" w:hAnsiTheme="minorHAnsi" w:cs="Arial"/>
          <w:sz w:val="22"/>
          <w:szCs w:val="22"/>
        </w:rPr>
        <w:t>ectoriales,</w:t>
      </w:r>
      <w:r w:rsidR="00E710E5" w:rsidRPr="001D4C20">
        <w:rPr>
          <w:rFonts w:asciiTheme="minorHAnsi" w:hAnsiTheme="minorHAnsi" w:cs="Arial"/>
          <w:sz w:val="22"/>
          <w:szCs w:val="22"/>
        </w:rPr>
        <w:t xml:space="preserve"> planes</w:t>
      </w:r>
      <w:r w:rsidR="003554A5">
        <w:rPr>
          <w:rFonts w:asciiTheme="minorHAnsi" w:hAnsiTheme="minorHAnsi" w:cs="Arial"/>
          <w:sz w:val="22"/>
          <w:szCs w:val="22"/>
        </w:rPr>
        <w:t>,</w:t>
      </w:r>
      <w:r w:rsidR="00E710E5" w:rsidRPr="001D4C20">
        <w:rPr>
          <w:rFonts w:asciiTheme="minorHAnsi" w:hAnsiTheme="minorHAnsi" w:cs="Arial"/>
          <w:sz w:val="22"/>
          <w:szCs w:val="22"/>
        </w:rPr>
        <w:t xml:space="preserve">  programas </w:t>
      </w:r>
      <w:r w:rsidR="003554A5">
        <w:rPr>
          <w:rFonts w:asciiTheme="minorHAnsi" w:hAnsiTheme="minorHAnsi" w:cs="Arial"/>
          <w:sz w:val="22"/>
          <w:szCs w:val="22"/>
        </w:rPr>
        <w:t>y</w:t>
      </w:r>
      <w:r w:rsidR="00E710E5" w:rsidRPr="001D4C20">
        <w:rPr>
          <w:rFonts w:asciiTheme="minorHAnsi" w:hAnsiTheme="minorHAnsi" w:cs="Arial"/>
          <w:sz w:val="22"/>
          <w:szCs w:val="22"/>
        </w:rPr>
        <w:t xml:space="preserve"> programación presupuestaria</w:t>
      </w:r>
      <w:r w:rsidRPr="001D4C20">
        <w:rPr>
          <w:rFonts w:asciiTheme="minorHAnsi" w:hAnsiTheme="minorHAnsi" w:cs="Arial"/>
          <w:sz w:val="22"/>
          <w:szCs w:val="22"/>
        </w:rPr>
        <w:t>.</w:t>
      </w:r>
    </w:p>
    <w:p w:rsidR="001D4C20" w:rsidRDefault="001D4C20" w:rsidP="008E55DE">
      <w:pPr>
        <w:autoSpaceDE w:val="0"/>
        <w:autoSpaceDN w:val="0"/>
        <w:adjustRightInd w:val="0"/>
        <w:ind w:right="-335"/>
        <w:jc w:val="both"/>
        <w:rPr>
          <w:rFonts w:asciiTheme="minorHAnsi" w:hAnsiTheme="minorHAnsi" w:cs="Arial"/>
          <w:sz w:val="22"/>
          <w:szCs w:val="22"/>
        </w:rPr>
      </w:pPr>
    </w:p>
    <w:p w:rsidR="001D4C20" w:rsidRDefault="001D4C20" w:rsidP="008E55DE">
      <w:pPr>
        <w:autoSpaceDE w:val="0"/>
        <w:autoSpaceDN w:val="0"/>
        <w:adjustRightInd w:val="0"/>
        <w:ind w:right="-335"/>
        <w:jc w:val="both"/>
        <w:rPr>
          <w:rFonts w:asciiTheme="minorHAnsi" w:hAnsiTheme="minorHAnsi" w:cs="Arial"/>
          <w:sz w:val="22"/>
          <w:szCs w:val="22"/>
        </w:rPr>
      </w:pPr>
      <w:r w:rsidRPr="001D4C20">
        <w:rPr>
          <w:rFonts w:asciiTheme="minorHAnsi" w:hAnsiTheme="minorHAnsi" w:cs="Arial"/>
          <w:b/>
          <w:sz w:val="22"/>
          <w:szCs w:val="22"/>
        </w:rPr>
        <w:t>Artículo 3°.</w:t>
      </w:r>
      <w:r>
        <w:rPr>
          <w:rFonts w:asciiTheme="minorHAnsi" w:hAnsiTheme="minorHAnsi" w:cs="Arial"/>
          <w:sz w:val="22"/>
          <w:szCs w:val="22"/>
        </w:rPr>
        <w:t xml:space="preserve"> El Consejo de la Sociedad Civil tendrá por objetivo</w:t>
      </w:r>
    </w:p>
    <w:p w:rsidR="001D4C20" w:rsidRPr="001D4C20" w:rsidRDefault="0096470C" w:rsidP="001D4C20">
      <w:pPr>
        <w:pStyle w:val="Prrafodelista"/>
        <w:numPr>
          <w:ilvl w:val="0"/>
          <w:numId w:val="16"/>
        </w:numPr>
        <w:autoSpaceDE w:val="0"/>
        <w:autoSpaceDN w:val="0"/>
        <w:adjustRightInd w:val="0"/>
        <w:ind w:right="-335"/>
        <w:jc w:val="both"/>
        <w:rPr>
          <w:rFonts w:asciiTheme="minorHAnsi" w:hAnsiTheme="minorHAnsi"/>
          <w:b/>
          <w:bCs/>
          <w:sz w:val="22"/>
          <w:szCs w:val="22"/>
        </w:rPr>
      </w:pPr>
      <w:r>
        <w:rPr>
          <w:rFonts w:asciiTheme="minorHAnsi" w:hAnsiTheme="minorHAnsi" w:cs="Arial"/>
          <w:sz w:val="22"/>
          <w:szCs w:val="22"/>
        </w:rPr>
        <w:t>I</w:t>
      </w:r>
      <w:r w:rsidR="001D4C20" w:rsidRPr="001D4C20">
        <w:rPr>
          <w:rFonts w:asciiTheme="minorHAnsi" w:hAnsiTheme="minorHAnsi" w:cs="Arial"/>
          <w:sz w:val="22"/>
          <w:szCs w:val="22"/>
        </w:rPr>
        <w:t>nstitucionalizar la participación ciudadana en todo el ciclo de vida de las políticas públicas.</w:t>
      </w:r>
    </w:p>
    <w:p w:rsidR="001D4C20" w:rsidRPr="001D4C20" w:rsidRDefault="001D4C20" w:rsidP="001D4C20">
      <w:pPr>
        <w:pStyle w:val="Prrafodelista"/>
        <w:numPr>
          <w:ilvl w:val="0"/>
          <w:numId w:val="16"/>
        </w:numPr>
        <w:autoSpaceDE w:val="0"/>
        <w:autoSpaceDN w:val="0"/>
        <w:adjustRightInd w:val="0"/>
        <w:ind w:right="-335"/>
        <w:jc w:val="both"/>
        <w:rPr>
          <w:rFonts w:asciiTheme="minorHAnsi" w:hAnsiTheme="minorHAnsi"/>
          <w:b/>
          <w:bCs/>
          <w:sz w:val="22"/>
          <w:szCs w:val="22"/>
        </w:rPr>
      </w:pPr>
      <w:r>
        <w:rPr>
          <w:rFonts w:asciiTheme="minorHAnsi" w:hAnsiTheme="minorHAnsi" w:cs="Arial"/>
          <w:sz w:val="22"/>
          <w:szCs w:val="22"/>
        </w:rPr>
        <w:t>Reforzar las relaciones entre el MINVU y los ciudadanos</w:t>
      </w:r>
    </w:p>
    <w:p w:rsidR="001D4C20" w:rsidRPr="001D4C20" w:rsidRDefault="001D4C20" w:rsidP="001D4C20">
      <w:pPr>
        <w:pStyle w:val="Prrafodelista"/>
        <w:numPr>
          <w:ilvl w:val="0"/>
          <w:numId w:val="16"/>
        </w:numPr>
        <w:autoSpaceDE w:val="0"/>
        <w:autoSpaceDN w:val="0"/>
        <w:adjustRightInd w:val="0"/>
        <w:ind w:right="-335"/>
        <w:jc w:val="both"/>
        <w:rPr>
          <w:rFonts w:asciiTheme="minorHAnsi" w:hAnsiTheme="minorHAnsi"/>
          <w:b/>
          <w:bCs/>
          <w:sz w:val="22"/>
          <w:szCs w:val="22"/>
        </w:rPr>
      </w:pPr>
      <w:r>
        <w:rPr>
          <w:rFonts w:asciiTheme="minorHAnsi" w:hAnsiTheme="minorHAnsi" w:cs="Arial"/>
          <w:sz w:val="22"/>
          <w:szCs w:val="22"/>
        </w:rPr>
        <w:t>Ser un espacio de diálogo y deliberación, orientado a incidir en la toma de decisiones sobre la generación, implementación, seguimiento y evaluación de las políticas de vivienda y urbanismo, a objeto de otorgarles validación, legitimidad, eficacia, calidad y sustentabilidad en el tiempo.</w:t>
      </w:r>
    </w:p>
    <w:p w:rsidR="00E710E5" w:rsidRDefault="00E710E5" w:rsidP="008E55DE">
      <w:pPr>
        <w:autoSpaceDE w:val="0"/>
        <w:autoSpaceDN w:val="0"/>
        <w:adjustRightInd w:val="0"/>
        <w:ind w:right="-335"/>
        <w:jc w:val="both"/>
        <w:rPr>
          <w:rFonts w:asciiTheme="minorHAnsi" w:hAnsiTheme="minorHAnsi"/>
          <w:b/>
          <w:bCs/>
          <w:sz w:val="22"/>
          <w:szCs w:val="22"/>
        </w:rPr>
      </w:pPr>
    </w:p>
    <w:p w:rsidR="00A248E0" w:rsidRDefault="00A248E0" w:rsidP="00A248E0">
      <w:pPr>
        <w:autoSpaceDE w:val="0"/>
        <w:autoSpaceDN w:val="0"/>
        <w:adjustRightInd w:val="0"/>
        <w:ind w:right="-335"/>
        <w:jc w:val="both"/>
        <w:rPr>
          <w:rFonts w:asciiTheme="minorHAnsi" w:hAnsiTheme="minorHAnsi"/>
          <w:sz w:val="22"/>
          <w:szCs w:val="22"/>
        </w:rPr>
      </w:pPr>
      <w:r w:rsidRPr="003364E3">
        <w:rPr>
          <w:rFonts w:asciiTheme="minorHAnsi" w:hAnsiTheme="minorHAnsi"/>
          <w:b/>
          <w:bCs/>
          <w:sz w:val="22"/>
          <w:szCs w:val="22"/>
        </w:rPr>
        <w:t xml:space="preserve">Artículo </w:t>
      </w:r>
      <w:r>
        <w:rPr>
          <w:rFonts w:asciiTheme="minorHAnsi" w:hAnsiTheme="minorHAnsi"/>
          <w:b/>
          <w:bCs/>
          <w:sz w:val="22"/>
          <w:szCs w:val="22"/>
        </w:rPr>
        <w:t>4°</w:t>
      </w:r>
      <w:r w:rsidRPr="003364E3">
        <w:rPr>
          <w:rFonts w:asciiTheme="minorHAnsi" w:hAnsiTheme="minorHAnsi"/>
          <w:b/>
          <w:bCs/>
          <w:sz w:val="22"/>
          <w:szCs w:val="22"/>
        </w:rPr>
        <w:t xml:space="preserve">. </w:t>
      </w:r>
      <w:r w:rsidRPr="003364E3">
        <w:rPr>
          <w:rFonts w:asciiTheme="minorHAnsi" w:hAnsiTheme="minorHAnsi"/>
          <w:sz w:val="22"/>
          <w:szCs w:val="22"/>
        </w:rPr>
        <w:t xml:space="preserve">El Consejo </w:t>
      </w:r>
      <w:r>
        <w:rPr>
          <w:rFonts w:asciiTheme="minorHAnsi" w:hAnsiTheme="minorHAnsi"/>
          <w:sz w:val="22"/>
          <w:szCs w:val="22"/>
        </w:rPr>
        <w:t>de la</w:t>
      </w:r>
      <w:r w:rsidR="00405E35">
        <w:rPr>
          <w:rFonts w:asciiTheme="minorHAnsi" w:hAnsiTheme="minorHAnsi"/>
          <w:sz w:val="22"/>
          <w:szCs w:val="22"/>
        </w:rPr>
        <w:t xml:space="preserve"> Sociedad Civil de la</w:t>
      </w:r>
      <w:r>
        <w:rPr>
          <w:rFonts w:asciiTheme="minorHAnsi" w:hAnsiTheme="minorHAnsi"/>
          <w:sz w:val="22"/>
          <w:szCs w:val="22"/>
        </w:rPr>
        <w:t xml:space="preserve"> Subsecretaria de Vivienda y Urbanismo </w:t>
      </w:r>
      <w:r w:rsidRPr="003364E3">
        <w:rPr>
          <w:rFonts w:asciiTheme="minorHAnsi" w:hAnsiTheme="minorHAnsi"/>
          <w:sz w:val="22"/>
          <w:szCs w:val="22"/>
        </w:rPr>
        <w:t xml:space="preserve">estará integrado por </w:t>
      </w:r>
      <w:r>
        <w:rPr>
          <w:rFonts w:asciiTheme="minorHAnsi" w:hAnsiTheme="minorHAnsi"/>
          <w:sz w:val="22"/>
          <w:szCs w:val="22"/>
        </w:rPr>
        <w:t>dieciséis</w:t>
      </w:r>
      <w:r w:rsidRPr="003364E3">
        <w:rPr>
          <w:rFonts w:asciiTheme="minorHAnsi" w:hAnsiTheme="minorHAnsi"/>
          <w:sz w:val="22"/>
          <w:szCs w:val="22"/>
        </w:rPr>
        <w:t xml:space="preserve"> </w:t>
      </w:r>
      <w:r>
        <w:rPr>
          <w:rFonts w:asciiTheme="minorHAnsi" w:hAnsiTheme="minorHAnsi"/>
          <w:sz w:val="22"/>
          <w:szCs w:val="22"/>
        </w:rPr>
        <w:t xml:space="preserve">representantes </w:t>
      </w:r>
      <w:r w:rsidRPr="00405E35">
        <w:rPr>
          <w:rFonts w:asciiTheme="minorHAnsi" w:hAnsiTheme="minorHAnsi"/>
          <w:sz w:val="22"/>
          <w:szCs w:val="22"/>
        </w:rPr>
        <w:t xml:space="preserve">y </w:t>
      </w:r>
      <w:r w:rsidR="002970E8" w:rsidRPr="00405E35">
        <w:rPr>
          <w:rFonts w:asciiTheme="minorHAnsi" w:hAnsiTheme="minorHAnsi"/>
          <w:sz w:val="22"/>
          <w:szCs w:val="22"/>
        </w:rPr>
        <w:t>3</w:t>
      </w:r>
      <w:r w:rsidR="002970E8" w:rsidRPr="002970E8">
        <w:rPr>
          <w:rFonts w:asciiTheme="minorHAnsi" w:hAnsiTheme="minorHAnsi"/>
          <w:color w:val="FF0000"/>
          <w:sz w:val="22"/>
          <w:szCs w:val="22"/>
        </w:rPr>
        <w:t xml:space="preserve"> </w:t>
      </w:r>
      <w:r>
        <w:rPr>
          <w:rFonts w:asciiTheme="minorHAnsi" w:hAnsiTheme="minorHAnsi"/>
          <w:sz w:val="22"/>
          <w:szCs w:val="22"/>
        </w:rPr>
        <w:t>interlocutores que  representarán a la Subsecretaría de Vivienda y Urbanismo.</w:t>
      </w:r>
    </w:p>
    <w:p w:rsidR="00A248E0" w:rsidRDefault="00A248E0" w:rsidP="00A248E0">
      <w:pPr>
        <w:autoSpaceDE w:val="0"/>
        <w:autoSpaceDN w:val="0"/>
        <w:adjustRightInd w:val="0"/>
        <w:ind w:right="-335"/>
        <w:jc w:val="both"/>
        <w:rPr>
          <w:rFonts w:asciiTheme="minorHAnsi" w:hAnsiTheme="minorHAnsi"/>
          <w:sz w:val="22"/>
          <w:szCs w:val="22"/>
        </w:rPr>
      </w:pPr>
    </w:p>
    <w:p w:rsidR="00A248E0" w:rsidRDefault="00A248E0" w:rsidP="00A248E0">
      <w:pPr>
        <w:numPr>
          <w:ilvl w:val="0"/>
          <w:numId w:val="8"/>
        </w:numPr>
        <w:autoSpaceDE w:val="0"/>
        <w:autoSpaceDN w:val="0"/>
        <w:adjustRightInd w:val="0"/>
        <w:ind w:right="-335"/>
        <w:jc w:val="both"/>
        <w:rPr>
          <w:rFonts w:asciiTheme="minorHAnsi" w:eastAsiaTheme="minorHAnsi" w:hAnsiTheme="minorHAnsi" w:cs="Calibri"/>
          <w:color w:val="000000"/>
          <w:sz w:val="22"/>
          <w:szCs w:val="22"/>
          <w:lang w:eastAsia="en-US"/>
        </w:rPr>
      </w:pPr>
      <w:r>
        <w:rPr>
          <w:rFonts w:asciiTheme="minorHAnsi" w:eastAsiaTheme="minorHAnsi" w:hAnsiTheme="minorHAnsi" w:cs="Calibri"/>
          <w:color w:val="000000"/>
          <w:sz w:val="22"/>
          <w:szCs w:val="22"/>
          <w:lang w:eastAsia="en-US"/>
        </w:rPr>
        <w:t>15 Consejeros elegidos como representantes de los Consejos de la Sociedad Civil constituidos en los SERVIU, a razón de uno por región.</w:t>
      </w:r>
    </w:p>
    <w:p w:rsidR="00A248E0" w:rsidRDefault="00A248E0" w:rsidP="00A248E0">
      <w:pPr>
        <w:numPr>
          <w:ilvl w:val="0"/>
          <w:numId w:val="8"/>
        </w:numPr>
        <w:autoSpaceDE w:val="0"/>
        <w:autoSpaceDN w:val="0"/>
        <w:adjustRightInd w:val="0"/>
        <w:ind w:right="-335"/>
        <w:jc w:val="both"/>
        <w:rPr>
          <w:rFonts w:asciiTheme="minorHAnsi" w:eastAsiaTheme="minorHAnsi" w:hAnsiTheme="minorHAnsi" w:cs="Calibri"/>
          <w:color w:val="000000"/>
          <w:sz w:val="22"/>
          <w:szCs w:val="22"/>
          <w:lang w:eastAsia="en-US"/>
        </w:rPr>
      </w:pPr>
      <w:r>
        <w:rPr>
          <w:rFonts w:asciiTheme="minorHAnsi" w:eastAsiaTheme="minorHAnsi" w:hAnsiTheme="minorHAnsi" w:cs="Calibri"/>
          <w:color w:val="000000"/>
          <w:sz w:val="22"/>
          <w:szCs w:val="22"/>
          <w:lang w:eastAsia="en-US"/>
        </w:rPr>
        <w:t>1 Consejero del Consejo de la Sociedad Civil del Parque Metropolitano de Santiago</w:t>
      </w:r>
      <w:r w:rsidR="00405E35">
        <w:rPr>
          <w:rFonts w:asciiTheme="minorHAnsi" w:eastAsiaTheme="minorHAnsi" w:hAnsiTheme="minorHAnsi" w:cs="Calibri"/>
          <w:color w:val="000000"/>
          <w:sz w:val="22"/>
          <w:szCs w:val="22"/>
          <w:lang w:eastAsia="en-US"/>
        </w:rPr>
        <w:t xml:space="preserve"> elegido por dicho Consejo.</w:t>
      </w:r>
    </w:p>
    <w:p w:rsidR="00A248E0" w:rsidRPr="003364E3" w:rsidRDefault="00A248E0" w:rsidP="00A248E0">
      <w:pPr>
        <w:numPr>
          <w:ilvl w:val="0"/>
          <w:numId w:val="8"/>
        </w:numPr>
        <w:autoSpaceDE w:val="0"/>
        <w:autoSpaceDN w:val="0"/>
        <w:adjustRightInd w:val="0"/>
        <w:ind w:right="-335"/>
        <w:jc w:val="both"/>
        <w:rPr>
          <w:rFonts w:asciiTheme="minorHAnsi" w:eastAsiaTheme="minorHAnsi" w:hAnsiTheme="minorHAnsi" w:cs="Calibri"/>
          <w:color w:val="000000"/>
          <w:sz w:val="22"/>
          <w:szCs w:val="22"/>
          <w:lang w:eastAsia="en-US"/>
        </w:rPr>
      </w:pPr>
      <w:r w:rsidRPr="003364E3">
        <w:rPr>
          <w:rFonts w:asciiTheme="minorHAnsi" w:eastAsiaTheme="minorHAnsi" w:hAnsiTheme="minorHAnsi" w:cs="Calibri"/>
          <w:color w:val="000000"/>
          <w:sz w:val="22"/>
          <w:szCs w:val="22"/>
          <w:lang w:eastAsia="en-US"/>
        </w:rPr>
        <w:t>Ministro de Vivienda y Urbanismo o el funcionario que éste designe;</w:t>
      </w:r>
    </w:p>
    <w:p w:rsidR="00A248E0" w:rsidRPr="003364E3" w:rsidRDefault="00A248E0" w:rsidP="00A248E0">
      <w:pPr>
        <w:numPr>
          <w:ilvl w:val="0"/>
          <w:numId w:val="8"/>
        </w:numPr>
        <w:autoSpaceDE w:val="0"/>
        <w:autoSpaceDN w:val="0"/>
        <w:adjustRightInd w:val="0"/>
        <w:ind w:right="-335"/>
        <w:jc w:val="both"/>
        <w:rPr>
          <w:rFonts w:asciiTheme="minorHAnsi" w:eastAsiaTheme="minorHAnsi" w:hAnsiTheme="minorHAnsi" w:cs="Calibri"/>
          <w:color w:val="000000"/>
          <w:sz w:val="22"/>
          <w:szCs w:val="22"/>
          <w:lang w:eastAsia="en-US"/>
        </w:rPr>
      </w:pPr>
      <w:r w:rsidRPr="003364E3">
        <w:rPr>
          <w:rFonts w:asciiTheme="minorHAnsi" w:eastAsiaTheme="minorHAnsi" w:hAnsiTheme="minorHAnsi" w:cs="Calibri"/>
          <w:color w:val="000000"/>
          <w:sz w:val="22"/>
          <w:szCs w:val="22"/>
          <w:lang w:eastAsia="en-US"/>
        </w:rPr>
        <w:t>Subsecretario de Vivienda y Urbanismo o el funcionario que éste designe;</w:t>
      </w:r>
    </w:p>
    <w:p w:rsidR="00A248E0" w:rsidRPr="00A01355" w:rsidRDefault="00A248E0" w:rsidP="00A248E0">
      <w:pPr>
        <w:pStyle w:val="Prrafodelista"/>
        <w:numPr>
          <w:ilvl w:val="0"/>
          <w:numId w:val="8"/>
        </w:numPr>
        <w:autoSpaceDE w:val="0"/>
        <w:autoSpaceDN w:val="0"/>
        <w:adjustRightInd w:val="0"/>
        <w:ind w:right="-335"/>
        <w:jc w:val="both"/>
        <w:rPr>
          <w:rFonts w:asciiTheme="minorHAnsi" w:hAnsiTheme="minorHAnsi"/>
          <w:sz w:val="22"/>
          <w:szCs w:val="22"/>
        </w:rPr>
      </w:pPr>
      <w:r>
        <w:rPr>
          <w:rFonts w:asciiTheme="minorHAnsi" w:eastAsiaTheme="minorHAnsi" w:hAnsiTheme="minorHAnsi" w:cs="Calibri"/>
          <w:color w:val="000000"/>
          <w:sz w:val="22"/>
          <w:szCs w:val="22"/>
          <w:lang w:eastAsia="en-US"/>
        </w:rPr>
        <w:t xml:space="preserve">Coordinador Nacional de Participación Ciudadana como Secretario Ejecutivo </w:t>
      </w:r>
    </w:p>
    <w:p w:rsidR="00A248E0" w:rsidRDefault="00A248E0" w:rsidP="008E55DE">
      <w:pPr>
        <w:autoSpaceDE w:val="0"/>
        <w:autoSpaceDN w:val="0"/>
        <w:adjustRightInd w:val="0"/>
        <w:ind w:right="-335"/>
        <w:jc w:val="both"/>
        <w:rPr>
          <w:rFonts w:asciiTheme="minorHAnsi" w:hAnsiTheme="minorHAnsi"/>
          <w:b/>
          <w:bCs/>
          <w:sz w:val="22"/>
          <w:szCs w:val="22"/>
        </w:rPr>
      </w:pPr>
    </w:p>
    <w:p w:rsidR="00AB5C94" w:rsidRDefault="00A248E0" w:rsidP="00AB5C94">
      <w:pPr>
        <w:pStyle w:val="Default"/>
        <w:jc w:val="both"/>
        <w:rPr>
          <w:rFonts w:asciiTheme="minorHAnsi" w:hAnsiTheme="minorHAnsi"/>
          <w:sz w:val="22"/>
          <w:szCs w:val="22"/>
        </w:rPr>
      </w:pPr>
      <w:r w:rsidRPr="003364E3">
        <w:rPr>
          <w:rFonts w:asciiTheme="minorHAnsi" w:hAnsiTheme="minorHAnsi"/>
          <w:b/>
          <w:bCs/>
          <w:sz w:val="22"/>
          <w:szCs w:val="22"/>
        </w:rPr>
        <w:t>Artículo</w:t>
      </w:r>
      <w:r>
        <w:rPr>
          <w:rFonts w:asciiTheme="minorHAnsi" w:hAnsiTheme="minorHAnsi"/>
          <w:b/>
          <w:bCs/>
          <w:sz w:val="22"/>
          <w:szCs w:val="22"/>
        </w:rPr>
        <w:t xml:space="preserve"> 5°.</w:t>
      </w:r>
      <w:r w:rsidR="00AB5C94">
        <w:rPr>
          <w:rFonts w:asciiTheme="minorHAnsi" w:hAnsiTheme="minorHAnsi"/>
          <w:b/>
          <w:bCs/>
          <w:sz w:val="22"/>
          <w:szCs w:val="22"/>
        </w:rPr>
        <w:t xml:space="preserve"> </w:t>
      </w:r>
      <w:r w:rsidR="00AB5C94" w:rsidRPr="003364E3">
        <w:rPr>
          <w:rFonts w:asciiTheme="minorHAnsi" w:hAnsiTheme="minorHAnsi"/>
          <w:sz w:val="22"/>
          <w:szCs w:val="22"/>
        </w:rPr>
        <w:t xml:space="preserve">Los consejeros no recibirán remuneración alguna por su desempeño y permanecerán en sus cargos por el período </w:t>
      </w:r>
      <w:r w:rsidR="00AB5C94">
        <w:rPr>
          <w:rFonts w:asciiTheme="minorHAnsi" w:hAnsiTheme="minorHAnsi"/>
          <w:sz w:val="22"/>
          <w:szCs w:val="22"/>
        </w:rPr>
        <w:t xml:space="preserve">que establezca la Norma de Participación Ciudadana o el Reglamento del Consejo de la Sociedad Civil de la región </w:t>
      </w:r>
      <w:r w:rsidR="002970E8">
        <w:rPr>
          <w:rFonts w:asciiTheme="minorHAnsi" w:hAnsiTheme="minorHAnsi"/>
          <w:sz w:val="22"/>
          <w:szCs w:val="22"/>
        </w:rPr>
        <w:t>a la que pertenezcan</w:t>
      </w:r>
      <w:r w:rsidR="00AB5C94" w:rsidRPr="003364E3">
        <w:rPr>
          <w:rFonts w:asciiTheme="minorHAnsi" w:hAnsiTheme="minorHAnsi"/>
          <w:sz w:val="22"/>
          <w:szCs w:val="22"/>
        </w:rPr>
        <w:t xml:space="preserve">, pudiendo ser reelectos por un período. </w:t>
      </w:r>
    </w:p>
    <w:p w:rsidR="00AB5C94" w:rsidRDefault="00AB5C94" w:rsidP="00A248E0">
      <w:pPr>
        <w:autoSpaceDE w:val="0"/>
        <w:autoSpaceDN w:val="0"/>
        <w:adjustRightInd w:val="0"/>
        <w:ind w:right="-335"/>
        <w:jc w:val="both"/>
        <w:rPr>
          <w:rFonts w:asciiTheme="minorHAnsi" w:hAnsiTheme="minorHAnsi"/>
          <w:b/>
          <w:bCs/>
          <w:sz w:val="22"/>
          <w:szCs w:val="22"/>
        </w:rPr>
      </w:pPr>
    </w:p>
    <w:p w:rsidR="00AB5C94" w:rsidRDefault="00AB5C94" w:rsidP="00AB5C94">
      <w:p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
          <w:bCs/>
          <w:color w:val="000000"/>
          <w:sz w:val="23"/>
          <w:szCs w:val="23"/>
          <w:lang w:eastAsia="en-US"/>
        </w:rPr>
        <w:t>Artículo 6°</w:t>
      </w:r>
      <w:r w:rsidRPr="00202747">
        <w:rPr>
          <w:rFonts w:ascii="Calibri" w:eastAsiaTheme="minorHAnsi" w:hAnsi="Calibri" w:cs="Calibri"/>
          <w:b/>
          <w:bCs/>
          <w:color w:val="000000"/>
          <w:sz w:val="23"/>
          <w:szCs w:val="23"/>
          <w:lang w:eastAsia="en-US"/>
        </w:rPr>
        <w:t>.</w:t>
      </w:r>
      <w:r>
        <w:rPr>
          <w:rFonts w:ascii="Calibri" w:eastAsiaTheme="minorHAnsi" w:hAnsi="Calibri" w:cs="Calibri"/>
          <w:bCs/>
          <w:color w:val="000000"/>
          <w:sz w:val="23"/>
          <w:szCs w:val="23"/>
          <w:lang w:eastAsia="en-US"/>
        </w:rPr>
        <w:t xml:space="preserve"> Alcances y temáticas de su competencia</w:t>
      </w:r>
    </w:p>
    <w:p w:rsidR="00AB5C94" w:rsidRDefault="00AB5C94" w:rsidP="00AB5C94">
      <w:pPr>
        <w:pStyle w:val="Prrafodelista"/>
        <w:numPr>
          <w:ilvl w:val="0"/>
          <w:numId w:val="14"/>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Elaboración del Plan de Trabajo Anual del Consejo</w:t>
      </w:r>
    </w:p>
    <w:p w:rsidR="00AB5C94" w:rsidRDefault="00AB5C94" w:rsidP="00AB5C94">
      <w:pPr>
        <w:pStyle w:val="Prrafodelista"/>
        <w:numPr>
          <w:ilvl w:val="0"/>
          <w:numId w:val="14"/>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lastRenderedPageBreak/>
        <w:t>Seguimiento y evaluación de los planes y programas del Ministerio de Vivienda y Urbanismo.</w:t>
      </w:r>
    </w:p>
    <w:p w:rsidR="00AB5C94" w:rsidRDefault="00AB5C94" w:rsidP="00AB5C94">
      <w:pPr>
        <w:pStyle w:val="Prrafodelista"/>
        <w:numPr>
          <w:ilvl w:val="0"/>
          <w:numId w:val="14"/>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Seguimiento de la información presupuestaria del MINVU</w:t>
      </w:r>
    </w:p>
    <w:p w:rsidR="00AB5C94" w:rsidRDefault="00AB5C94" w:rsidP="00AB5C94">
      <w:pPr>
        <w:pStyle w:val="Prrafodelista"/>
        <w:numPr>
          <w:ilvl w:val="0"/>
          <w:numId w:val="14"/>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Canalización de inquietudes, sugerencias y propuestas de interés público respecto de los planes y programas sectoriales.</w:t>
      </w:r>
    </w:p>
    <w:p w:rsidR="00AB5C94" w:rsidRDefault="00AB5C94" w:rsidP="00AB5C94">
      <w:pPr>
        <w:pStyle w:val="Prrafodelista"/>
        <w:numPr>
          <w:ilvl w:val="0"/>
          <w:numId w:val="14"/>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Definición de las modalidades más apropiadas para consulta.</w:t>
      </w:r>
    </w:p>
    <w:p w:rsidR="00AB5C94" w:rsidRDefault="00AB5C94" w:rsidP="00AB5C94">
      <w:pPr>
        <w:pStyle w:val="Prrafodelista"/>
        <w:numPr>
          <w:ilvl w:val="0"/>
          <w:numId w:val="14"/>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Consultas sobre anteproyectos de ley, modificaciones de normas,  reglamentos planes, programas o políticas de vivienda y urbanismo.</w:t>
      </w:r>
    </w:p>
    <w:p w:rsidR="00AB5C94" w:rsidRDefault="00AB5C94" w:rsidP="00AB5C94">
      <w:pPr>
        <w:pStyle w:val="Prrafodelista"/>
        <w:numPr>
          <w:ilvl w:val="0"/>
          <w:numId w:val="14"/>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Evaluación de la implementación de la Norma de Participación Ciudadana.</w:t>
      </w:r>
    </w:p>
    <w:p w:rsidR="00AB5C94" w:rsidRPr="000C4BB5" w:rsidRDefault="00AB5C94" w:rsidP="00AB5C94">
      <w:pPr>
        <w:pStyle w:val="Prrafodelista"/>
        <w:numPr>
          <w:ilvl w:val="0"/>
          <w:numId w:val="14"/>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 xml:space="preserve">Revisión,  análisis y entrega de propuestas para la cuenta pública ministerial. </w:t>
      </w:r>
    </w:p>
    <w:p w:rsidR="00A248E0" w:rsidRDefault="00A248E0" w:rsidP="00A248E0">
      <w:pPr>
        <w:pStyle w:val="Default"/>
        <w:jc w:val="both"/>
        <w:rPr>
          <w:rFonts w:asciiTheme="minorHAnsi" w:hAnsiTheme="minorHAnsi"/>
          <w:color w:val="FF0000"/>
          <w:sz w:val="22"/>
          <w:szCs w:val="22"/>
        </w:rPr>
      </w:pPr>
    </w:p>
    <w:p w:rsidR="00AB5C94" w:rsidRDefault="00AB5C94" w:rsidP="00AB5C94">
      <w:pPr>
        <w:autoSpaceDE w:val="0"/>
        <w:autoSpaceDN w:val="0"/>
        <w:adjustRightInd w:val="0"/>
        <w:ind w:right="-335"/>
        <w:jc w:val="both"/>
        <w:rPr>
          <w:rFonts w:ascii="Calibri" w:eastAsiaTheme="minorHAnsi" w:hAnsi="Calibri" w:cs="Calibri"/>
          <w:bCs/>
          <w:color w:val="000000"/>
          <w:sz w:val="23"/>
          <w:szCs w:val="23"/>
          <w:lang w:eastAsia="en-US"/>
        </w:rPr>
      </w:pPr>
      <w:r w:rsidRPr="00F27C02">
        <w:rPr>
          <w:b/>
          <w:bCs/>
          <w:sz w:val="23"/>
          <w:szCs w:val="23"/>
        </w:rPr>
        <w:t>A</w:t>
      </w:r>
      <w:r>
        <w:rPr>
          <w:rFonts w:ascii="Calibri" w:eastAsiaTheme="minorHAnsi" w:hAnsi="Calibri" w:cs="Calibri"/>
          <w:b/>
          <w:bCs/>
          <w:color w:val="000000"/>
          <w:sz w:val="23"/>
          <w:szCs w:val="23"/>
          <w:lang w:eastAsia="en-US"/>
        </w:rPr>
        <w:t>rtículo 7°</w:t>
      </w:r>
      <w:r w:rsidRPr="00F27C02">
        <w:rPr>
          <w:rFonts w:ascii="Calibri" w:eastAsiaTheme="minorHAnsi" w:hAnsi="Calibri" w:cs="Calibri"/>
          <w:b/>
          <w:bCs/>
          <w:color w:val="000000"/>
          <w:sz w:val="23"/>
          <w:szCs w:val="23"/>
          <w:lang w:eastAsia="en-US"/>
        </w:rPr>
        <w:t>.</w:t>
      </w:r>
      <w:r>
        <w:rPr>
          <w:rFonts w:ascii="Calibri" w:eastAsiaTheme="minorHAnsi" w:hAnsi="Calibri" w:cs="Calibri"/>
          <w:bCs/>
          <w:color w:val="000000"/>
          <w:sz w:val="23"/>
          <w:szCs w:val="23"/>
          <w:lang w:eastAsia="en-US"/>
        </w:rPr>
        <w:t xml:space="preserve"> Las funciones del Presidente/a:</w:t>
      </w:r>
    </w:p>
    <w:p w:rsidR="00AB5C94" w:rsidRDefault="00AB5C94" w:rsidP="00405E35">
      <w:pPr>
        <w:pStyle w:val="Prrafodelista"/>
        <w:numPr>
          <w:ilvl w:val="0"/>
          <w:numId w:val="23"/>
        </w:numPr>
        <w:autoSpaceDE w:val="0"/>
        <w:autoSpaceDN w:val="0"/>
        <w:adjustRightInd w:val="0"/>
        <w:ind w:right="-335"/>
        <w:jc w:val="both"/>
        <w:rPr>
          <w:rFonts w:asciiTheme="minorHAnsi" w:eastAsiaTheme="minorHAnsi" w:hAnsiTheme="minorHAnsi" w:cs="Calibri"/>
          <w:color w:val="000000"/>
          <w:sz w:val="22"/>
          <w:szCs w:val="22"/>
          <w:lang w:eastAsia="en-US"/>
        </w:rPr>
      </w:pPr>
      <w:r>
        <w:rPr>
          <w:rFonts w:asciiTheme="minorHAnsi" w:eastAsiaTheme="minorHAnsi" w:hAnsiTheme="minorHAnsi" w:cs="Calibri"/>
          <w:color w:val="000000"/>
          <w:sz w:val="22"/>
          <w:szCs w:val="22"/>
          <w:lang w:eastAsia="en-US"/>
        </w:rPr>
        <w:t>Solicitar al Secretario Ejecutivo que convoque al Consejo a sesiones ordinarias y extraordinarias.</w:t>
      </w:r>
    </w:p>
    <w:p w:rsidR="00AB5C94" w:rsidRDefault="00AB5C94" w:rsidP="00405E35">
      <w:pPr>
        <w:pStyle w:val="Prrafodelista"/>
        <w:numPr>
          <w:ilvl w:val="0"/>
          <w:numId w:val="23"/>
        </w:numPr>
        <w:autoSpaceDE w:val="0"/>
        <w:autoSpaceDN w:val="0"/>
        <w:adjustRightInd w:val="0"/>
        <w:ind w:right="-335"/>
        <w:jc w:val="both"/>
        <w:rPr>
          <w:rFonts w:asciiTheme="minorHAnsi" w:eastAsiaTheme="minorHAnsi" w:hAnsiTheme="minorHAnsi" w:cs="Calibri"/>
          <w:color w:val="000000"/>
          <w:sz w:val="22"/>
          <w:szCs w:val="22"/>
          <w:lang w:eastAsia="en-US"/>
        </w:rPr>
      </w:pPr>
      <w:r w:rsidRPr="00F27C02">
        <w:rPr>
          <w:rFonts w:asciiTheme="minorHAnsi" w:eastAsiaTheme="minorHAnsi" w:hAnsiTheme="minorHAnsi" w:cs="Calibri"/>
          <w:color w:val="000000"/>
          <w:sz w:val="22"/>
          <w:szCs w:val="22"/>
          <w:lang w:eastAsia="en-US"/>
        </w:rPr>
        <w:t xml:space="preserve">Presidir las sesiones ordinarias y extraordinarias; </w:t>
      </w:r>
    </w:p>
    <w:p w:rsidR="00AB5C94" w:rsidRDefault="00AB5C94" w:rsidP="00405E35">
      <w:pPr>
        <w:pStyle w:val="Prrafodelista"/>
        <w:numPr>
          <w:ilvl w:val="0"/>
          <w:numId w:val="23"/>
        </w:numPr>
        <w:autoSpaceDE w:val="0"/>
        <w:autoSpaceDN w:val="0"/>
        <w:adjustRightInd w:val="0"/>
        <w:ind w:right="-335"/>
        <w:jc w:val="both"/>
        <w:rPr>
          <w:rFonts w:asciiTheme="minorHAnsi" w:eastAsiaTheme="minorHAnsi" w:hAnsiTheme="minorHAnsi" w:cs="Calibri"/>
          <w:color w:val="000000"/>
          <w:sz w:val="22"/>
          <w:szCs w:val="22"/>
          <w:lang w:eastAsia="en-US"/>
        </w:rPr>
      </w:pPr>
      <w:r>
        <w:rPr>
          <w:rFonts w:asciiTheme="minorHAnsi" w:eastAsiaTheme="minorHAnsi" w:hAnsiTheme="minorHAnsi" w:cs="Calibri"/>
          <w:color w:val="000000"/>
          <w:sz w:val="22"/>
          <w:szCs w:val="22"/>
          <w:lang w:eastAsia="en-US"/>
        </w:rPr>
        <w:t>D</w:t>
      </w:r>
      <w:r w:rsidRPr="00F27C02">
        <w:rPr>
          <w:rFonts w:asciiTheme="minorHAnsi" w:eastAsiaTheme="minorHAnsi" w:hAnsiTheme="minorHAnsi" w:cs="Calibri"/>
          <w:color w:val="000000"/>
          <w:sz w:val="22"/>
          <w:szCs w:val="22"/>
          <w:lang w:eastAsia="en-US"/>
        </w:rPr>
        <w:t>irigir y orientar los debates;</w:t>
      </w:r>
    </w:p>
    <w:p w:rsidR="00AB5C94" w:rsidRPr="00F27C02" w:rsidRDefault="00AB5C94" w:rsidP="00405E35">
      <w:pPr>
        <w:pStyle w:val="Prrafodelista"/>
        <w:numPr>
          <w:ilvl w:val="0"/>
          <w:numId w:val="23"/>
        </w:numPr>
        <w:autoSpaceDE w:val="0"/>
        <w:autoSpaceDN w:val="0"/>
        <w:adjustRightInd w:val="0"/>
        <w:ind w:right="-335"/>
        <w:jc w:val="both"/>
        <w:rPr>
          <w:rFonts w:asciiTheme="minorHAnsi" w:eastAsiaTheme="minorHAnsi" w:hAnsiTheme="minorHAnsi" w:cs="Calibri"/>
          <w:color w:val="000000"/>
          <w:sz w:val="22"/>
          <w:szCs w:val="22"/>
          <w:lang w:eastAsia="en-US"/>
        </w:rPr>
      </w:pPr>
      <w:r>
        <w:rPr>
          <w:rFonts w:asciiTheme="minorHAnsi" w:eastAsiaTheme="minorHAnsi" w:hAnsiTheme="minorHAnsi" w:cs="Calibri"/>
          <w:color w:val="000000"/>
          <w:sz w:val="22"/>
          <w:szCs w:val="22"/>
          <w:lang w:eastAsia="en-US"/>
        </w:rPr>
        <w:t>A</w:t>
      </w:r>
      <w:r w:rsidRPr="00F27C02">
        <w:rPr>
          <w:rFonts w:asciiTheme="minorHAnsi" w:eastAsiaTheme="minorHAnsi" w:hAnsiTheme="minorHAnsi" w:cs="Calibri"/>
          <w:color w:val="000000"/>
          <w:sz w:val="22"/>
          <w:szCs w:val="22"/>
          <w:lang w:eastAsia="en-US"/>
        </w:rPr>
        <w:t xml:space="preserve">brir y clausurar las sesiones del Consejo; </w:t>
      </w:r>
    </w:p>
    <w:p w:rsidR="00AB5C94" w:rsidRPr="003364E3" w:rsidRDefault="00AB5C94" w:rsidP="00405E35">
      <w:pPr>
        <w:numPr>
          <w:ilvl w:val="0"/>
          <w:numId w:val="23"/>
        </w:numPr>
        <w:autoSpaceDE w:val="0"/>
        <w:autoSpaceDN w:val="0"/>
        <w:adjustRightInd w:val="0"/>
        <w:ind w:right="-335"/>
        <w:jc w:val="both"/>
        <w:rPr>
          <w:rFonts w:asciiTheme="minorHAnsi" w:eastAsiaTheme="minorHAnsi" w:hAnsiTheme="minorHAnsi" w:cs="Calibri"/>
          <w:color w:val="000000"/>
          <w:sz w:val="22"/>
          <w:szCs w:val="22"/>
          <w:lang w:eastAsia="en-US"/>
        </w:rPr>
      </w:pPr>
      <w:r w:rsidRPr="003364E3">
        <w:rPr>
          <w:rFonts w:asciiTheme="minorHAnsi" w:eastAsiaTheme="minorHAnsi" w:hAnsiTheme="minorHAnsi" w:cs="Calibri"/>
          <w:color w:val="000000"/>
          <w:sz w:val="22"/>
          <w:szCs w:val="22"/>
          <w:lang w:eastAsia="en-US"/>
        </w:rPr>
        <w:t xml:space="preserve">Solicitar antecedentes públicos sobre las materias propuestas por el Servicio. </w:t>
      </w:r>
    </w:p>
    <w:p w:rsidR="00AB5C94" w:rsidRPr="003364E3" w:rsidRDefault="00AB5C94" w:rsidP="00405E35">
      <w:pPr>
        <w:numPr>
          <w:ilvl w:val="0"/>
          <w:numId w:val="23"/>
        </w:numPr>
        <w:autoSpaceDE w:val="0"/>
        <w:autoSpaceDN w:val="0"/>
        <w:adjustRightInd w:val="0"/>
        <w:ind w:right="-335"/>
        <w:jc w:val="both"/>
        <w:rPr>
          <w:rFonts w:asciiTheme="minorHAnsi" w:eastAsiaTheme="minorHAnsi" w:hAnsiTheme="minorHAnsi" w:cs="Calibri"/>
          <w:color w:val="000000"/>
          <w:sz w:val="22"/>
          <w:szCs w:val="22"/>
          <w:lang w:eastAsia="en-US"/>
        </w:rPr>
      </w:pPr>
      <w:r w:rsidRPr="003364E3">
        <w:rPr>
          <w:rFonts w:asciiTheme="minorHAnsi" w:eastAsiaTheme="minorHAnsi" w:hAnsiTheme="minorHAnsi" w:cs="Calibri"/>
          <w:color w:val="000000"/>
          <w:sz w:val="22"/>
          <w:szCs w:val="22"/>
          <w:lang w:eastAsia="en-US"/>
        </w:rPr>
        <w:t>Convocar a sesiones extraordinarias a solicitud de los dos tercios de los miembros del Consejo;</w:t>
      </w:r>
    </w:p>
    <w:p w:rsidR="00AB5C94" w:rsidRPr="00F27C02" w:rsidRDefault="00AB5C94" w:rsidP="00405E35">
      <w:pPr>
        <w:numPr>
          <w:ilvl w:val="0"/>
          <w:numId w:val="23"/>
        </w:numPr>
        <w:autoSpaceDE w:val="0"/>
        <w:autoSpaceDN w:val="0"/>
        <w:adjustRightInd w:val="0"/>
        <w:ind w:right="-335"/>
        <w:jc w:val="both"/>
        <w:rPr>
          <w:rFonts w:ascii="Calibri" w:eastAsiaTheme="minorHAnsi" w:hAnsi="Calibri" w:cs="Calibri"/>
          <w:bCs/>
          <w:color w:val="000000"/>
          <w:sz w:val="23"/>
          <w:szCs w:val="23"/>
          <w:lang w:eastAsia="en-US"/>
        </w:rPr>
      </w:pPr>
      <w:r w:rsidRPr="00F27C02">
        <w:rPr>
          <w:rFonts w:asciiTheme="minorHAnsi" w:eastAsiaTheme="minorHAnsi" w:hAnsiTheme="minorHAnsi" w:cs="Calibri"/>
          <w:color w:val="000000"/>
          <w:sz w:val="22"/>
          <w:szCs w:val="22"/>
          <w:lang w:eastAsia="en-US"/>
        </w:rPr>
        <w:t>Informar al Ministerio de los acuerdos y opiniones y rendir cuenta pública a las Organizaciones de la Sociedad Civil.</w:t>
      </w:r>
    </w:p>
    <w:p w:rsidR="00AB5C94" w:rsidRPr="00A94920" w:rsidRDefault="00AB5C94" w:rsidP="00405E35">
      <w:pPr>
        <w:numPr>
          <w:ilvl w:val="0"/>
          <w:numId w:val="23"/>
        </w:numPr>
        <w:autoSpaceDE w:val="0"/>
        <w:autoSpaceDN w:val="0"/>
        <w:adjustRightInd w:val="0"/>
        <w:ind w:right="-335"/>
        <w:jc w:val="both"/>
        <w:rPr>
          <w:rFonts w:ascii="Calibri" w:eastAsiaTheme="minorHAnsi" w:hAnsi="Calibri" w:cs="Calibri"/>
          <w:bCs/>
          <w:color w:val="000000"/>
          <w:sz w:val="23"/>
          <w:szCs w:val="23"/>
          <w:lang w:eastAsia="en-US"/>
        </w:rPr>
      </w:pPr>
      <w:r w:rsidRPr="00F27C02">
        <w:rPr>
          <w:rFonts w:asciiTheme="minorHAnsi" w:hAnsiTheme="minorHAnsi"/>
          <w:sz w:val="22"/>
          <w:szCs w:val="22"/>
        </w:rPr>
        <w:t>Representar al Consejo en las actividades que corresponda</w:t>
      </w:r>
    </w:p>
    <w:p w:rsidR="00AB5C94" w:rsidRDefault="00AB5C94" w:rsidP="00AB5C94">
      <w:pPr>
        <w:autoSpaceDE w:val="0"/>
        <w:autoSpaceDN w:val="0"/>
        <w:adjustRightInd w:val="0"/>
        <w:ind w:right="-335"/>
        <w:jc w:val="both"/>
        <w:rPr>
          <w:rFonts w:asciiTheme="minorHAnsi" w:hAnsiTheme="minorHAnsi"/>
          <w:sz w:val="22"/>
          <w:szCs w:val="22"/>
        </w:rPr>
      </w:pPr>
    </w:p>
    <w:p w:rsidR="00AB5C94" w:rsidRDefault="00AB5C94" w:rsidP="00AB5C94">
      <w:pPr>
        <w:autoSpaceDE w:val="0"/>
        <w:autoSpaceDN w:val="0"/>
        <w:adjustRightInd w:val="0"/>
        <w:ind w:right="-335"/>
        <w:jc w:val="both"/>
        <w:rPr>
          <w:rFonts w:asciiTheme="minorHAnsi" w:hAnsiTheme="minorHAnsi"/>
          <w:sz w:val="22"/>
          <w:szCs w:val="22"/>
        </w:rPr>
      </w:pPr>
      <w:r>
        <w:rPr>
          <w:rFonts w:asciiTheme="minorHAnsi" w:hAnsiTheme="minorHAnsi"/>
          <w:b/>
          <w:sz w:val="22"/>
          <w:szCs w:val="22"/>
        </w:rPr>
        <w:t>Artículo 8°</w:t>
      </w:r>
      <w:r>
        <w:rPr>
          <w:rFonts w:asciiTheme="minorHAnsi" w:hAnsiTheme="minorHAnsi"/>
          <w:sz w:val="22"/>
          <w:szCs w:val="22"/>
        </w:rPr>
        <w:t>. Las funciones del Secretario/a Ejecutivo/a:</w:t>
      </w:r>
    </w:p>
    <w:p w:rsidR="00AB5C94" w:rsidRDefault="00AB5C94" w:rsidP="00AB5C94">
      <w:pPr>
        <w:pStyle w:val="Prrafodelista"/>
        <w:numPr>
          <w:ilvl w:val="0"/>
          <w:numId w:val="11"/>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Representar a la autoridad máxima del Ministerio de V</w:t>
      </w:r>
      <w:r w:rsidR="00405E35">
        <w:rPr>
          <w:rFonts w:ascii="Calibri" w:eastAsiaTheme="minorHAnsi" w:hAnsi="Calibri" w:cs="Calibri"/>
          <w:bCs/>
          <w:color w:val="000000"/>
          <w:sz w:val="23"/>
          <w:szCs w:val="23"/>
          <w:lang w:eastAsia="en-US"/>
        </w:rPr>
        <w:t>ivienda</w:t>
      </w:r>
      <w:r>
        <w:rPr>
          <w:rFonts w:ascii="Calibri" w:eastAsiaTheme="minorHAnsi" w:hAnsi="Calibri" w:cs="Calibri"/>
          <w:bCs/>
          <w:color w:val="000000"/>
          <w:sz w:val="23"/>
          <w:szCs w:val="23"/>
          <w:lang w:eastAsia="en-US"/>
        </w:rPr>
        <w:t xml:space="preserve"> y U</w:t>
      </w:r>
      <w:r w:rsidR="00405E35">
        <w:rPr>
          <w:rFonts w:ascii="Calibri" w:eastAsiaTheme="minorHAnsi" w:hAnsi="Calibri" w:cs="Calibri"/>
          <w:bCs/>
          <w:color w:val="000000"/>
          <w:sz w:val="23"/>
          <w:szCs w:val="23"/>
          <w:lang w:eastAsia="en-US"/>
        </w:rPr>
        <w:t>rbanismo</w:t>
      </w:r>
      <w:r>
        <w:rPr>
          <w:rFonts w:ascii="Calibri" w:eastAsiaTheme="minorHAnsi" w:hAnsi="Calibri" w:cs="Calibri"/>
          <w:bCs/>
          <w:color w:val="000000"/>
          <w:sz w:val="23"/>
          <w:szCs w:val="23"/>
          <w:lang w:eastAsia="en-US"/>
        </w:rPr>
        <w:t>.</w:t>
      </w:r>
    </w:p>
    <w:p w:rsidR="00AB5C94" w:rsidRDefault="00AB5C94" w:rsidP="00AB5C94">
      <w:pPr>
        <w:pStyle w:val="Prrafodelista"/>
        <w:numPr>
          <w:ilvl w:val="0"/>
          <w:numId w:val="11"/>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Citar al Consejo a sesiones ordinarias y extraordinarias en acuerdo con el Presidente/a</w:t>
      </w:r>
    </w:p>
    <w:p w:rsidR="00AB5C94" w:rsidRDefault="00AB5C94" w:rsidP="00AB5C94">
      <w:pPr>
        <w:pStyle w:val="Prrafodelista"/>
        <w:numPr>
          <w:ilvl w:val="0"/>
          <w:numId w:val="11"/>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Coordinar y dar seguimiento a las actividades del Consejo.</w:t>
      </w:r>
    </w:p>
    <w:p w:rsidR="00AB5C94" w:rsidRDefault="00AB5C94" w:rsidP="00AB5C94">
      <w:pPr>
        <w:pStyle w:val="Prrafodelista"/>
        <w:numPr>
          <w:ilvl w:val="0"/>
          <w:numId w:val="11"/>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Actuar como ministro de fe de los acuerdos que adopte el Consejo</w:t>
      </w:r>
    </w:p>
    <w:p w:rsidR="00AB5C94" w:rsidRPr="00ED060B" w:rsidRDefault="00AB5C94" w:rsidP="00AB5C94">
      <w:pPr>
        <w:numPr>
          <w:ilvl w:val="0"/>
          <w:numId w:val="11"/>
        </w:numPr>
        <w:rPr>
          <w:rFonts w:asciiTheme="minorHAnsi" w:hAnsiTheme="minorHAnsi" w:cs="Arial"/>
          <w:sz w:val="22"/>
          <w:szCs w:val="22"/>
          <w:lang w:val="es-CL"/>
        </w:rPr>
      </w:pPr>
      <w:r w:rsidRPr="00ED060B">
        <w:rPr>
          <w:rFonts w:asciiTheme="minorHAnsi" w:hAnsiTheme="minorHAnsi" w:cs="Arial"/>
          <w:sz w:val="22"/>
          <w:szCs w:val="22"/>
          <w:lang w:val="es-CL"/>
        </w:rPr>
        <w:t>Elaborar y/o actualizar Reglamento d</w:t>
      </w:r>
      <w:r w:rsidR="004C2EC0" w:rsidRPr="00ED060B">
        <w:rPr>
          <w:rFonts w:asciiTheme="minorHAnsi" w:hAnsiTheme="minorHAnsi" w:cs="Arial"/>
          <w:sz w:val="22"/>
          <w:szCs w:val="22"/>
          <w:lang w:val="es-CL"/>
        </w:rPr>
        <w:t>el Consejo de la Sociedad Civil, en acuerdo con el COSOC</w:t>
      </w:r>
    </w:p>
    <w:p w:rsidR="00AB5C94" w:rsidRPr="003364E3" w:rsidRDefault="00AB5C94" w:rsidP="00AB5C94">
      <w:pPr>
        <w:numPr>
          <w:ilvl w:val="0"/>
          <w:numId w:val="11"/>
        </w:numPr>
        <w:rPr>
          <w:rFonts w:asciiTheme="minorHAnsi" w:hAnsiTheme="minorHAnsi" w:cs="Arial"/>
          <w:color w:val="000000"/>
          <w:sz w:val="22"/>
          <w:szCs w:val="22"/>
          <w:lang w:val="es-CL"/>
        </w:rPr>
      </w:pPr>
      <w:r w:rsidRPr="003364E3">
        <w:rPr>
          <w:rFonts w:asciiTheme="minorHAnsi" w:hAnsiTheme="minorHAnsi" w:cs="Arial"/>
          <w:color w:val="000000"/>
          <w:sz w:val="22"/>
          <w:szCs w:val="22"/>
          <w:lang w:val="es-CL"/>
        </w:rPr>
        <w:t>Desarrollar las demás tareas específicas que, en el marco de esta resolución, le encomiende el Presidente y el Consejo</w:t>
      </w:r>
    </w:p>
    <w:p w:rsidR="00AB5C94" w:rsidRDefault="00AB5C94" w:rsidP="00AB5C94">
      <w:pPr>
        <w:pStyle w:val="Prrafodelista"/>
        <w:numPr>
          <w:ilvl w:val="0"/>
          <w:numId w:val="11"/>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Asegurar los medios necesarios para el normal funcionamiento del Consejo</w:t>
      </w:r>
    </w:p>
    <w:p w:rsidR="008D43CC" w:rsidRDefault="008D43CC" w:rsidP="008D43CC">
      <w:pPr>
        <w:pStyle w:val="Prrafodelista"/>
        <w:numPr>
          <w:ilvl w:val="0"/>
          <w:numId w:val="11"/>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Levantar Acta de las sesiones del Consejo y de las asistencias, y mantener un archivo de las mismas.</w:t>
      </w:r>
    </w:p>
    <w:p w:rsidR="008D43CC" w:rsidRDefault="008D43CC" w:rsidP="008D43CC">
      <w:pPr>
        <w:pStyle w:val="Prrafodelista"/>
        <w:numPr>
          <w:ilvl w:val="0"/>
          <w:numId w:val="11"/>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Publicar las Actas en el sitio web y/o banner específico designado para informar sobre la ejecución de los mecanismos de participación.</w:t>
      </w:r>
    </w:p>
    <w:p w:rsidR="008D43CC" w:rsidRDefault="008D43CC" w:rsidP="008D43CC">
      <w:pPr>
        <w:pStyle w:val="Prrafodelista"/>
        <w:numPr>
          <w:ilvl w:val="0"/>
          <w:numId w:val="11"/>
        </w:numPr>
        <w:autoSpaceDE w:val="0"/>
        <w:autoSpaceDN w:val="0"/>
        <w:adjustRightInd w:val="0"/>
        <w:ind w:right="-335"/>
        <w:jc w:val="both"/>
        <w:rPr>
          <w:rFonts w:ascii="Calibri" w:eastAsiaTheme="minorHAnsi" w:hAnsi="Calibri" w:cs="Calibri"/>
          <w:bCs/>
          <w:color w:val="000000"/>
          <w:sz w:val="23"/>
          <w:szCs w:val="23"/>
          <w:lang w:eastAsia="en-US"/>
        </w:rPr>
      </w:pPr>
      <w:r>
        <w:rPr>
          <w:rFonts w:ascii="Calibri" w:eastAsiaTheme="minorHAnsi" w:hAnsi="Calibri" w:cs="Calibri"/>
          <w:bCs/>
          <w:color w:val="000000"/>
          <w:sz w:val="23"/>
          <w:szCs w:val="23"/>
          <w:lang w:eastAsia="en-US"/>
        </w:rPr>
        <w:t>En general, adoptar las demás medidas y resoluciones tendientes al óptimo funcionamiento del Consejo.</w:t>
      </w:r>
    </w:p>
    <w:p w:rsidR="00AB5C94" w:rsidRDefault="00AB5C94" w:rsidP="00AB5C94">
      <w:pPr>
        <w:autoSpaceDE w:val="0"/>
        <w:autoSpaceDN w:val="0"/>
        <w:adjustRightInd w:val="0"/>
        <w:ind w:right="-335"/>
        <w:jc w:val="both"/>
        <w:rPr>
          <w:rFonts w:ascii="Calibri" w:eastAsiaTheme="minorHAnsi" w:hAnsi="Calibri" w:cs="Calibri"/>
          <w:b/>
          <w:bCs/>
          <w:color w:val="000000"/>
          <w:sz w:val="23"/>
          <w:szCs w:val="23"/>
          <w:lang w:eastAsia="en-US"/>
        </w:rPr>
      </w:pPr>
    </w:p>
    <w:p w:rsidR="00722870" w:rsidRPr="003364E3" w:rsidRDefault="00722870" w:rsidP="00722870">
      <w:pPr>
        <w:pStyle w:val="Default"/>
        <w:rPr>
          <w:rFonts w:asciiTheme="minorHAnsi" w:hAnsiTheme="minorHAnsi"/>
          <w:sz w:val="22"/>
          <w:szCs w:val="22"/>
        </w:rPr>
      </w:pPr>
      <w:r w:rsidRPr="003364E3">
        <w:rPr>
          <w:rFonts w:asciiTheme="minorHAnsi" w:hAnsiTheme="minorHAnsi"/>
          <w:b/>
          <w:bCs/>
          <w:sz w:val="22"/>
          <w:szCs w:val="22"/>
        </w:rPr>
        <w:t xml:space="preserve">Artículo </w:t>
      </w:r>
      <w:r w:rsidR="008D43CC">
        <w:rPr>
          <w:rFonts w:asciiTheme="minorHAnsi" w:hAnsiTheme="minorHAnsi"/>
          <w:b/>
          <w:bCs/>
          <w:sz w:val="22"/>
          <w:szCs w:val="22"/>
        </w:rPr>
        <w:t>9</w:t>
      </w:r>
      <w:r>
        <w:rPr>
          <w:rFonts w:asciiTheme="minorHAnsi" w:hAnsiTheme="minorHAnsi"/>
          <w:b/>
          <w:bCs/>
          <w:sz w:val="22"/>
          <w:szCs w:val="22"/>
        </w:rPr>
        <w:t>°</w:t>
      </w:r>
      <w:r w:rsidRPr="003364E3">
        <w:rPr>
          <w:rFonts w:asciiTheme="minorHAnsi" w:hAnsiTheme="minorHAnsi"/>
          <w:b/>
          <w:bCs/>
          <w:sz w:val="22"/>
          <w:szCs w:val="22"/>
        </w:rPr>
        <w:t xml:space="preserve">. </w:t>
      </w:r>
      <w:r w:rsidRPr="003364E3">
        <w:rPr>
          <w:rFonts w:asciiTheme="minorHAnsi" w:hAnsiTheme="minorHAnsi"/>
          <w:sz w:val="22"/>
          <w:szCs w:val="22"/>
        </w:rPr>
        <w:t xml:space="preserve">Los Consejeros cesarán en sus funciones por las siguientes causales: </w:t>
      </w:r>
    </w:p>
    <w:p w:rsidR="00722870" w:rsidRDefault="00722870" w:rsidP="00722870">
      <w:pPr>
        <w:pStyle w:val="Default"/>
        <w:numPr>
          <w:ilvl w:val="0"/>
          <w:numId w:val="9"/>
        </w:numPr>
        <w:rPr>
          <w:rFonts w:asciiTheme="minorHAnsi" w:hAnsiTheme="minorHAnsi"/>
          <w:sz w:val="22"/>
          <w:szCs w:val="22"/>
        </w:rPr>
      </w:pPr>
      <w:r>
        <w:rPr>
          <w:rFonts w:asciiTheme="minorHAnsi" w:hAnsiTheme="minorHAnsi"/>
          <w:sz w:val="22"/>
          <w:szCs w:val="22"/>
        </w:rPr>
        <w:t>Incapacidad psíquica y</w:t>
      </w:r>
      <w:r w:rsidR="00E322B2">
        <w:rPr>
          <w:rFonts w:asciiTheme="minorHAnsi" w:hAnsiTheme="minorHAnsi"/>
          <w:sz w:val="22"/>
          <w:szCs w:val="22"/>
        </w:rPr>
        <w:t>/o</w:t>
      </w:r>
      <w:r>
        <w:rPr>
          <w:rFonts w:asciiTheme="minorHAnsi" w:hAnsiTheme="minorHAnsi"/>
          <w:sz w:val="22"/>
          <w:szCs w:val="22"/>
        </w:rPr>
        <w:t xml:space="preserve"> física que inhabilite su participación en forma definitiva.</w:t>
      </w:r>
    </w:p>
    <w:p w:rsidR="00722870" w:rsidRDefault="00722870" w:rsidP="00722870">
      <w:pPr>
        <w:pStyle w:val="Default"/>
        <w:numPr>
          <w:ilvl w:val="0"/>
          <w:numId w:val="9"/>
        </w:numPr>
        <w:rPr>
          <w:rFonts w:asciiTheme="minorHAnsi" w:hAnsiTheme="minorHAnsi"/>
          <w:sz w:val="22"/>
          <w:szCs w:val="22"/>
        </w:rPr>
      </w:pPr>
      <w:r>
        <w:rPr>
          <w:rFonts w:asciiTheme="minorHAnsi" w:hAnsiTheme="minorHAnsi"/>
          <w:sz w:val="22"/>
          <w:szCs w:val="22"/>
        </w:rPr>
        <w:t>Renuncia voluntaria</w:t>
      </w:r>
    </w:p>
    <w:p w:rsidR="00722870" w:rsidRDefault="00722870" w:rsidP="00722870">
      <w:pPr>
        <w:pStyle w:val="Default"/>
        <w:numPr>
          <w:ilvl w:val="0"/>
          <w:numId w:val="9"/>
        </w:numPr>
        <w:rPr>
          <w:rFonts w:asciiTheme="minorHAnsi" w:hAnsiTheme="minorHAnsi"/>
          <w:sz w:val="22"/>
          <w:szCs w:val="22"/>
        </w:rPr>
      </w:pPr>
      <w:r>
        <w:rPr>
          <w:rFonts w:asciiTheme="minorHAnsi" w:hAnsiTheme="minorHAnsi"/>
          <w:sz w:val="22"/>
          <w:szCs w:val="22"/>
        </w:rPr>
        <w:t>Haber sido condenado/a por crimen o delito que merezca pena aflictiva</w:t>
      </w:r>
    </w:p>
    <w:p w:rsidR="00722870" w:rsidRPr="00BA34C5" w:rsidRDefault="00722870" w:rsidP="00722870">
      <w:pPr>
        <w:pStyle w:val="Default"/>
        <w:numPr>
          <w:ilvl w:val="0"/>
          <w:numId w:val="9"/>
        </w:numPr>
        <w:rPr>
          <w:rFonts w:asciiTheme="minorHAnsi" w:hAnsiTheme="minorHAnsi"/>
          <w:sz w:val="22"/>
          <w:szCs w:val="22"/>
        </w:rPr>
      </w:pPr>
      <w:r w:rsidRPr="00BA34C5">
        <w:rPr>
          <w:rFonts w:asciiTheme="minorHAnsi" w:hAnsiTheme="minorHAnsi"/>
          <w:sz w:val="22"/>
          <w:szCs w:val="22"/>
        </w:rPr>
        <w:t>Ostentar cargo de elección popular</w:t>
      </w:r>
    </w:p>
    <w:p w:rsidR="00722870" w:rsidRPr="00BA34C5" w:rsidRDefault="00722870" w:rsidP="00722870">
      <w:pPr>
        <w:pStyle w:val="Default"/>
        <w:numPr>
          <w:ilvl w:val="0"/>
          <w:numId w:val="9"/>
        </w:numPr>
        <w:rPr>
          <w:rFonts w:asciiTheme="minorHAnsi" w:hAnsiTheme="minorHAnsi"/>
          <w:sz w:val="22"/>
          <w:szCs w:val="22"/>
        </w:rPr>
      </w:pPr>
      <w:r w:rsidRPr="00BA34C5">
        <w:rPr>
          <w:rFonts w:asciiTheme="minorHAnsi" w:hAnsiTheme="minorHAnsi"/>
          <w:sz w:val="22"/>
          <w:szCs w:val="22"/>
        </w:rPr>
        <w:t>Muerte</w:t>
      </w:r>
    </w:p>
    <w:p w:rsidR="00722870" w:rsidRPr="00BA34C5" w:rsidRDefault="00722870" w:rsidP="00722870">
      <w:pPr>
        <w:pStyle w:val="Default"/>
        <w:numPr>
          <w:ilvl w:val="0"/>
          <w:numId w:val="9"/>
        </w:numPr>
        <w:rPr>
          <w:rFonts w:asciiTheme="minorHAnsi" w:hAnsiTheme="minorHAnsi"/>
          <w:sz w:val="22"/>
          <w:szCs w:val="22"/>
        </w:rPr>
      </w:pPr>
      <w:r w:rsidRPr="00BA34C5">
        <w:rPr>
          <w:rFonts w:asciiTheme="minorHAnsi" w:hAnsiTheme="minorHAnsi"/>
          <w:sz w:val="22"/>
          <w:szCs w:val="22"/>
        </w:rPr>
        <w:t xml:space="preserve">Pérdida de la </w:t>
      </w:r>
      <w:r w:rsidR="007C7ED7" w:rsidRPr="00BA34C5">
        <w:rPr>
          <w:rFonts w:asciiTheme="minorHAnsi" w:hAnsiTheme="minorHAnsi"/>
          <w:sz w:val="22"/>
          <w:szCs w:val="22"/>
        </w:rPr>
        <w:t xml:space="preserve">vigencia de la </w:t>
      </w:r>
      <w:r w:rsidRPr="00BA34C5">
        <w:rPr>
          <w:rFonts w:asciiTheme="minorHAnsi" w:hAnsiTheme="minorHAnsi"/>
          <w:sz w:val="22"/>
          <w:szCs w:val="22"/>
        </w:rPr>
        <w:t xml:space="preserve">personalidad jurídica de la organización a </w:t>
      </w:r>
      <w:r w:rsidR="00281C15" w:rsidRPr="00BA34C5">
        <w:rPr>
          <w:rFonts w:asciiTheme="minorHAnsi" w:hAnsiTheme="minorHAnsi"/>
          <w:sz w:val="22"/>
          <w:szCs w:val="22"/>
        </w:rPr>
        <w:t>la que</w:t>
      </w:r>
      <w:r w:rsidRPr="00BA34C5">
        <w:rPr>
          <w:rFonts w:asciiTheme="minorHAnsi" w:hAnsiTheme="minorHAnsi"/>
          <w:sz w:val="22"/>
          <w:szCs w:val="22"/>
        </w:rPr>
        <w:t xml:space="preserve"> representa</w:t>
      </w:r>
    </w:p>
    <w:p w:rsidR="00722870" w:rsidRDefault="00722870" w:rsidP="00722870">
      <w:pPr>
        <w:pStyle w:val="Default"/>
        <w:rPr>
          <w:rFonts w:asciiTheme="minorHAnsi" w:hAnsiTheme="minorHAnsi"/>
          <w:sz w:val="22"/>
          <w:szCs w:val="22"/>
        </w:rPr>
      </w:pPr>
    </w:p>
    <w:p w:rsidR="00722870" w:rsidRPr="00AC3A4D" w:rsidRDefault="00722870" w:rsidP="00722870">
      <w:pPr>
        <w:pStyle w:val="Default"/>
        <w:jc w:val="both"/>
        <w:rPr>
          <w:rFonts w:asciiTheme="minorHAnsi" w:hAnsiTheme="minorHAnsi"/>
          <w:color w:val="0070C0"/>
          <w:sz w:val="22"/>
          <w:szCs w:val="22"/>
        </w:rPr>
      </w:pPr>
      <w:r>
        <w:rPr>
          <w:rFonts w:asciiTheme="minorHAnsi" w:hAnsiTheme="minorHAnsi"/>
          <w:sz w:val="22"/>
          <w:szCs w:val="22"/>
        </w:rPr>
        <w:lastRenderedPageBreak/>
        <w:t xml:space="preserve">En caso de cesación por alguna causal establecida en las letras </w:t>
      </w:r>
      <w:r w:rsidRPr="00ED060B">
        <w:rPr>
          <w:rFonts w:asciiTheme="minorHAnsi" w:hAnsiTheme="minorHAnsi"/>
          <w:color w:val="auto"/>
          <w:sz w:val="22"/>
          <w:szCs w:val="22"/>
        </w:rPr>
        <w:t xml:space="preserve">precedentes, éste/a </w:t>
      </w:r>
      <w:r w:rsidR="00AC3A4D" w:rsidRPr="00ED060B">
        <w:rPr>
          <w:rFonts w:asciiTheme="minorHAnsi" w:hAnsiTheme="minorHAnsi"/>
          <w:color w:val="auto"/>
          <w:sz w:val="22"/>
          <w:szCs w:val="22"/>
        </w:rPr>
        <w:t>podrá</w:t>
      </w:r>
      <w:r w:rsidRPr="00ED060B">
        <w:rPr>
          <w:rFonts w:asciiTheme="minorHAnsi" w:hAnsiTheme="minorHAnsi"/>
          <w:color w:val="auto"/>
          <w:sz w:val="22"/>
          <w:szCs w:val="22"/>
        </w:rPr>
        <w:t xml:space="preserve"> ser reemplazado  por otro representante del Consejo de la Sociedad Civil regional, a través de</w:t>
      </w:r>
      <w:r w:rsidR="00AC3A4D" w:rsidRPr="00ED060B">
        <w:rPr>
          <w:rFonts w:asciiTheme="minorHAnsi" w:hAnsiTheme="minorHAnsi"/>
          <w:color w:val="auto"/>
          <w:sz w:val="22"/>
          <w:szCs w:val="22"/>
        </w:rPr>
        <w:t>l procedimiento que tenga definido cada servicio.</w:t>
      </w:r>
      <w:r w:rsidRPr="00ED060B">
        <w:rPr>
          <w:rFonts w:asciiTheme="minorHAnsi" w:hAnsiTheme="minorHAnsi"/>
          <w:color w:val="auto"/>
          <w:sz w:val="22"/>
          <w:szCs w:val="22"/>
        </w:rPr>
        <w:t xml:space="preserve"> </w:t>
      </w:r>
    </w:p>
    <w:p w:rsidR="00A248E0" w:rsidRDefault="00A248E0" w:rsidP="00A248E0">
      <w:pPr>
        <w:pStyle w:val="Default"/>
        <w:jc w:val="both"/>
        <w:rPr>
          <w:rFonts w:asciiTheme="minorHAnsi" w:hAnsiTheme="minorHAnsi"/>
          <w:color w:val="FF0000"/>
          <w:sz w:val="22"/>
          <w:szCs w:val="22"/>
        </w:rPr>
      </w:pPr>
    </w:p>
    <w:p w:rsidR="00722870" w:rsidRDefault="00722870" w:rsidP="00A248E0">
      <w:pPr>
        <w:pStyle w:val="Default"/>
        <w:jc w:val="both"/>
        <w:rPr>
          <w:rFonts w:asciiTheme="minorHAnsi" w:hAnsiTheme="minorHAnsi"/>
          <w:color w:val="FF0000"/>
          <w:sz w:val="22"/>
          <w:szCs w:val="22"/>
        </w:rPr>
      </w:pPr>
    </w:p>
    <w:p w:rsidR="005E7184" w:rsidRDefault="005E7184" w:rsidP="00F87D3D">
      <w:pPr>
        <w:autoSpaceDE w:val="0"/>
        <w:autoSpaceDN w:val="0"/>
        <w:adjustRightInd w:val="0"/>
        <w:ind w:right="-335"/>
        <w:jc w:val="both"/>
        <w:rPr>
          <w:rFonts w:asciiTheme="minorHAnsi" w:hAnsiTheme="minorHAnsi"/>
          <w:sz w:val="22"/>
          <w:szCs w:val="22"/>
        </w:rPr>
      </w:pPr>
    </w:p>
    <w:p w:rsidR="00082688" w:rsidRDefault="006D0606" w:rsidP="00082688">
      <w:pPr>
        <w:shd w:val="clear" w:color="auto" w:fill="F2F2F2" w:themeFill="background1" w:themeFillShade="F2"/>
        <w:autoSpaceDE w:val="0"/>
        <w:autoSpaceDN w:val="0"/>
        <w:adjustRightInd w:val="0"/>
        <w:ind w:right="-335"/>
        <w:jc w:val="both"/>
        <w:rPr>
          <w:rFonts w:asciiTheme="minorHAnsi" w:hAnsiTheme="minorHAnsi"/>
          <w:b/>
          <w:sz w:val="22"/>
          <w:szCs w:val="22"/>
        </w:rPr>
      </w:pPr>
      <w:r>
        <w:rPr>
          <w:rFonts w:asciiTheme="minorHAnsi" w:hAnsiTheme="minorHAnsi"/>
          <w:b/>
          <w:bCs/>
          <w:sz w:val="22"/>
          <w:szCs w:val="22"/>
        </w:rPr>
        <w:t xml:space="preserve">TÍTULO </w:t>
      </w:r>
      <w:r>
        <w:rPr>
          <w:rFonts w:asciiTheme="minorHAnsi" w:hAnsiTheme="minorHAnsi"/>
          <w:b/>
          <w:sz w:val="22"/>
          <w:szCs w:val="22"/>
        </w:rPr>
        <w:t>II DE LA ELECCIÓN DE LOS CONSEJEROS</w:t>
      </w:r>
    </w:p>
    <w:p w:rsidR="00082688" w:rsidRPr="00082688" w:rsidRDefault="00082688" w:rsidP="00F87D3D">
      <w:pPr>
        <w:autoSpaceDE w:val="0"/>
        <w:autoSpaceDN w:val="0"/>
        <w:adjustRightInd w:val="0"/>
        <w:ind w:right="-335"/>
        <w:jc w:val="both"/>
        <w:rPr>
          <w:rFonts w:asciiTheme="minorHAnsi" w:hAnsiTheme="minorHAnsi"/>
          <w:b/>
          <w:sz w:val="22"/>
          <w:szCs w:val="22"/>
        </w:rPr>
      </w:pPr>
    </w:p>
    <w:p w:rsidR="00082688" w:rsidRPr="00082688" w:rsidRDefault="00D91D30" w:rsidP="00A1142E">
      <w:pPr>
        <w:pStyle w:val="Default"/>
        <w:jc w:val="both"/>
        <w:rPr>
          <w:rFonts w:asciiTheme="minorHAnsi" w:hAnsiTheme="minorHAnsi"/>
          <w:color w:val="auto"/>
          <w:sz w:val="22"/>
          <w:szCs w:val="22"/>
        </w:rPr>
      </w:pPr>
      <w:r>
        <w:rPr>
          <w:rFonts w:asciiTheme="minorHAnsi" w:hAnsiTheme="minorHAnsi"/>
          <w:b/>
          <w:color w:val="auto"/>
          <w:sz w:val="22"/>
          <w:szCs w:val="22"/>
        </w:rPr>
        <w:t xml:space="preserve">Artículo </w:t>
      </w:r>
      <w:r w:rsidR="00722870">
        <w:rPr>
          <w:rFonts w:asciiTheme="minorHAnsi" w:hAnsiTheme="minorHAnsi"/>
          <w:b/>
          <w:color w:val="auto"/>
          <w:sz w:val="22"/>
          <w:szCs w:val="22"/>
        </w:rPr>
        <w:t>10</w:t>
      </w:r>
      <w:r w:rsidR="00082688" w:rsidRPr="00082688">
        <w:rPr>
          <w:rFonts w:asciiTheme="minorHAnsi" w:hAnsiTheme="minorHAnsi"/>
          <w:b/>
          <w:color w:val="auto"/>
          <w:sz w:val="22"/>
          <w:szCs w:val="22"/>
        </w:rPr>
        <w:t>°</w:t>
      </w:r>
      <w:r w:rsidR="00082688">
        <w:rPr>
          <w:rFonts w:asciiTheme="minorHAnsi" w:hAnsiTheme="minorHAnsi"/>
          <w:b/>
          <w:color w:val="auto"/>
          <w:sz w:val="22"/>
          <w:szCs w:val="22"/>
        </w:rPr>
        <w:t>.</w:t>
      </w:r>
      <w:r w:rsidR="00082688" w:rsidRPr="00082688">
        <w:rPr>
          <w:rFonts w:asciiTheme="minorHAnsi" w:hAnsiTheme="minorHAnsi"/>
          <w:color w:val="auto"/>
          <w:sz w:val="22"/>
          <w:szCs w:val="22"/>
        </w:rPr>
        <w:t xml:space="preserve"> En la elección de consejeros podrán participar todos los miembros de los Consejos de la Sociedad Civil de los SERVIU regionales y Parque Metropolitano, quienes elegirán al consejero que los representará en el Consejo MINVU, asegurando con ello la representatividad regional a nivel central.</w:t>
      </w:r>
    </w:p>
    <w:p w:rsidR="00082688" w:rsidRDefault="00082688" w:rsidP="00F87D3D">
      <w:pPr>
        <w:autoSpaceDE w:val="0"/>
        <w:autoSpaceDN w:val="0"/>
        <w:adjustRightInd w:val="0"/>
        <w:ind w:right="-335"/>
        <w:jc w:val="both"/>
        <w:rPr>
          <w:rFonts w:asciiTheme="minorHAnsi" w:hAnsiTheme="minorHAnsi"/>
          <w:sz w:val="22"/>
          <w:szCs w:val="22"/>
        </w:rPr>
      </w:pPr>
    </w:p>
    <w:p w:rsidR="005875BE" w:rsidRPr="003364E3" w:rsidRDefault="005875BE" w:rsidP="00A1142E">
      <w:pPr>
        <w:pStyle w:val="Default"/>
        <w:jc w:val="both"/>
        <w:rPr>
          <w:rFonts w:asciiTheme="minorHAnsi" w:hAnsiTheme="minorHAnsi"/>
          <w:sz w:val="22"/>
          <w:szCs w:val="22"/>
        </w:rPr>
      </w:pPr>
      <w:r w:rsidRPr="003364E3">
        <w:rPr>
          <w:rFonts w:asciiTheme="minorHAnsi" w:hAnsiTheme="minorHAnsi"/>
          <w:b/>
          <w:bCs/>
          <w:sz w:val="22"/>
          <w:szCs w:val="22"/>
        </w:rPr>
        <w:t>Artículo 1</w:t>
      </w:r>
      <w:r w:rsidR="00D91D30">
        <w:rPr>
          <w:rFonts w:asciiTheme="minorHAnsi" w:hAnsiTheme="minorHAnsi"/>
          <w:b/>
          <w:bCs/>
          <w:sz w:val="22"/>
          <w:szCs w:val="22"/>
        </w:rPr>
        <w:t>1</w:t>
      </w:r>
      <w:r>
        <w:rPr>
          <w:rFonts w:asciiTheme="minorHAnsi" w:hAnsiTheme="minorHAnsi"/>
          <w:b/>
          <w:bCs/>
          <w:sz w:val="22"/>
          <w:szCs w:val="22"/>
        </w:rPr>
        <w:t>°</w:t>
      </w:r>
      <w:r w:rsidRPr="003364E3">
        <w:rPr>
          <w:rFonts w:asciiTheme="minorHAnsi" w:hAnsiTheme="minorHAnsi"/>
          <w:b/>
          <w:bCs/>
          <w:sz w:val="22"/>
          <w:szCs w:val="22"/>
        </w:rPr>
        <w:t xml:space="preserve">. </w:t>
      </w:r>
      <w:r w:rsidRPr="003364E3">
        <w:rPr>
          <w:rFonts w:asciiTheme="minorHAnsi" w:hAnsiTheme="minorHAnsi"/>
          <w:sz w:val="22"/>
          <w:szCs w:val="22"/>
        </w:rPr>
        <w:t xml:space="preserve">No podrán ser consejeros todas las personas a quienes afecte alguna de </w:t>
      </w:r>
      <w:r w:rsidR="00750041">
        <w:rPr>
          <w:rFonts w:asciiTheme="minorHAnsi" w:hAnsiTheme="minorHAnsi"/>
          <w:sz w:val="22"/>
          <w:szCs w:val="22"/>
        </w:rPr>
        <w:t>las</w:t>
      </w:r>
      <w:r w:rsidRPr="003364E3">
        <w:rPr>
          <w:rFonts w:asciiTheme="minorHAnsi" w:hAnsiTheme="minorHAnsi"/>
          <w:sz w:val="22"/>
          <w:szCs w:val="22"/>
        </w:rPr>
        <w:t xml:space="preserve"> condiciones que a continuación se señalan: </w:t>
      </w:r>
    </w:p>
    <w:p w:rsidR="005875BE" w:rsidRDefault="005875BE" w:rsidP="00A1142E">
      <w:pPr>
        <w:pStyle w:val="Default"/>
        <w:spacing w:after="12"/>
        <w:jc w:val="both"/>
        <w:rPr>
          <w:rFonts w:asciiTheme="minorHAnsi" w:hAnsiTheme="minorHAnsi"/>
          <w:sz w:val="22"/>
          <w:szCs w:val="22"/>
        </w:rPr>
      </w:pPr>
      <w:r w:rsidRPr="003364E3">
        <w:rPr>
          <w:rFonts w:asciiTheme="minorHAnsi" w:hAnsiTheme="minorHAnsi" w:cs="Arial"/>
          <w:sz w:val="22"/>
          <w:szCs w:val="22"/>
        </w:rPr>
        <w:t xml:space="preserve">a) </w:t>
      </w:r>
      <w:r w:rsidRPr="003364E3">
        <w:rPr>
          <w:rFonts w:asciiTheme="minorHAnsi" w:hAnsiTheme="minorHAnsi"/>
          <w:sz w:val="22"/>
          <w:szCs w:val="22"/>
        </w:rPr>
        <w:t>Ser funcionar</w:t>
      </w:r>
      <w:r>
        <w:rPr>
          <w:rFonts w:asciiTheme="minorHAnsi" w:hAnsiTheme="minorHAnsi"/>
          <w:sz w:val="22"/>
          <w:szCs w:val="22"/>
        </w:rPr>
        <w:t>ios o prestar servicios para la Subsecretaria de Vivienda y Urbanismo y sus Seremi.</w:t>
      </w:r>
    </w:p>
    <w:p w:rsidR="005875BE" w:rsidRPr="003364E3" w:rsidRDefault="005875BE" w:rsidP="00A1142E">
      <w:pPr>
        <w:pStyle w:val="Default"/>
        <w:spacing w:after="12"/>
        <w:jc w:val="both"/>
        <w:rPr>
          <w:rFonts w:asciiTheme="minorHAnsi" w:hAnsiTheme="minorHAnsi"/>
          <w:sz w:val="22"/>
          <w:szCs w:val="22"/>
        </w:rPr>
      </w:pPr>
      <w:r w:rsidRPr="003364E3">
        <w:rPr>
          <w:rFonts w:asciiTheme="minorHAnsi" w:hAnsiTheme="minorHAnsi" w:cs="Arial"/>
          <w:sz w:val="22"/>
          <w:szCs w:val="22"/>
        </w:rPr>
        <w:t xml:space="preserve">b) </w:t>
      </w:r>
      <w:r w:rsidRPr="003364E3">
        <w:rPr>
          <w:rFonts w:asciiTheme="minorHAnsi" w:hAnsiTheme="minorHAnsi"/>
          <w:sz w:val="22"/>
          <w:szCs w:val="22"/>
        </w:rPr>
        <w:t xml:space="preserve">Tener la calidad de autoridad de Gobierno. </w:t>
      </w:r>
    </w:p>
    <w:p w:rsidR="005875BE" w:rsidRPr="003364E3" w:rsidRDefault="005875BE" w:rsidP="00A1142E">
      <w:pPr>
        <w:pStyle w:val="Default"/>
        <w:spacing w:after="12"/>
        <w:jc w:val="both"/>
        <w:rPr>
          <w:rFonts w:asciiTheme="minorHAnsi" w:hAnsiTheme="minorHAnsi"/>
          <w:sz w:val="22"/>
          <w:szCs w:val="22"/>
        </w:rPr>
      </w:pPr>
      <w:r w:rsidRPr="003364E3">
        <w:rPr>
          <w:rFonts w:asciiTheme="minorHAnsi" w:hAnsiTheme="minorHAnsi" w:cs="Arial"/>
          <w:sz w:val="22"/>
          <w:szCs w:val="22"/>
        </w:rPr>
        <w:t xml:space="preserve">c) </w:t>
      </w:r>
      <w:r w:rsidRPr="003364E3">
        <w:rPr>
          <w:rFonts w:asciiTheme="minorHAnsi" w:hAnsiTheme="minorHAnsi"/>
          <w:sz w:val="22"/>
          <w:szCs w:val="22"/>
        </w:rPr>
        <w:t xml:space="preserve">Ostentar un cargo de elección popular. </w:t>
      </w:r>
    </w:p>
    <w:p w:rsidR="005875BE" w:rsidRPr="003364E3" w:rsidRDefault="005875BE" w:rsidP="00A1142E">
      <w:pPr>
        <w:pStyle w:val="Default"/>
        <w:spacing w:after="12"/>
        <w:jc w:val="both"/>
        <w:rPr>
          <w:rFonts w:asciiTheme="minorHAnsi" w:hAnsiTheme="minorHAnsi"/>
          <w:sz w:val="22"/>
          <w:szCs w:val="22"/>
        </w:rPr>
      </w:pPr>
      <w:r w:rsidRPr="003364E3">
        <w:rPr>
          <w:rFonts w:asciiTheme="minorHAnsi" w:hAnsiTheme="minorHAnsi" w:cs="Arial"/>
          <w:sz w:val="22"/>
          <w:szCs w:val="22"/>
        </w:rPr>
        <w:t xml:space="preserve">d) </w:t>
      </w:r>
      <w:r w:rsidRPr="003364E3">
        <w:rPr>
          <w:rFonts w:asciiTheme="minorHAnsi" w:hAnsiTheme="minorHAnsi"/>
          <w:sz w:val="22"/>
          <w:szCs w:val="22"/>
        </w:rPr>
        <w:t xml:space="preserve">Haber sido condenado o hallarse procesado por crimen o simple delito que merezca pena aflictiva. Esta inhabilidad sólo durará el tiempo requerido para la prescripción de la pena, señalado en el artículo 105 del Código Penal. El plazo de prescripción empezará a correr desde la fecha de la comisión del delito. </w:t>
      </w:r>
    </w:p>
    <w:p w:rsidR="005875BE" w:rsidRPr="003364E3" w:rsidRDefault="005875BE" w:rsidP="005875BE">
      <w:pPr>
        <w:pStyle w:val="Default"/>
        <w:rPr>
          <w:rFonts w:asciiTheme="minorHAnsi" w:hAnsiTheme="minorHAnsi"/>
          <w:sz w:val="22"/>
          <w:szCs w:val="22"/>
        </w:rPr>
      </w:pPr>
    </w:p>
    <w:p w:rsidR="00750041" w:rsidRDefault="00750041" w:rsidP="00750041">
      <w:pPr>
        <w:autoSpaceDE w:val="0"/>
        <w:autoSpaceDN w:val="0"/>
        <w:adjustRightInd w:val="0"/>
        <w:ind w:right="-335"/>
        <w:jc w:val="both"/>
        <w:rPr>
          <w:rFonts w:ascii="Calibri" w:eastAsiaTheme="minorHAnsi" w:hAnsi="Calibri" w:cs="Calibri"/>
          <w:bCs/>
          <w:color w:val="000000"/>
          <w:sz w:val="23"/>
          <w:szCs w:val="23"/>
          <w:lang w:eastAsia="en-US"/>
        </w:rPr>
      </w:pPr>
    </w:p>
    <w:p w:rsidR="00004A94" w:rsidRDefault="00004A94" w:rsidP="007067A3">
      <w:pPr>
        <w:pStyle w:val="Default"/>
        <w:rPr>
          <w:rFonts w:asciiTheme="minorHAnsi" w:hAnsiTheme="minorHAnsi"/>
          <w:sz w:val="22"/>
          <w:szCs w:val="22"/>
        </w:rPr>
      </w:pPr>
    </w:p>
    <w:p w:rsidR="00004A94" w:rsidRDefault="006D0606" w:rsidP="00F27C02">
      <w:pPr>
        <w:shd w:val="clear" w:color="auto" w:fill="F2F2F2" w:themeFill="background1" w:themeFillShade="F2"/>
        <w:autoSpaceDE w:val="0"/>
        <w:autoSpaceDN w:val="0"/>
        <w:adjustRightInd w:val="0"/>
        <w:ind w:right="-335"/>
        <w:jc w:val="both"/>
        <w:rPr>
          <w:rFonts w:ascii="Calibri" w:eastAsiaTheme="minorHAnsi" w:hAnsi="Calibri" w:cs="Calibri"/>
          <w:b/>
          <w:bCs/>
          <w:color w:val="000000"/>
          <w:sz w:val="23"/>
          <w:szCs w:val="23"/>
          <w:lang w:eastAsia="en-US"/>
        </w:rPr>
      </w:pPr>
      <w:r>
        <w:rPr>
          <w:rFonts w:asciiTheme="minorHAnsi" w:hAnsiTheme="minorHAnsi"/>
          <w:b/>
          <w:bCs/>
          <w:sz w:val="22"/>
          <w:szCs w:val="22"/>
        </w:rPr>
        <w:t xml:space="preserve">TÍTULO </w:t>
      </w:r>
      <w:r w:rsidR="00004A94" w:rsidRPr="00DE09DB">
        <w:rPr>
          <w:rFonts w:ascii="Calibri" w:eastAsiaTheme="minorHAnsi" w:hAnsi="Calibri" w:cs="Calibri"/>
          <w:b/>
          <w:bCs/>
          <w:color w:val="000000"/>
          <w:sz w:val="23"/>
          <w:szCs w:val="23"/>
          <w:lang w:eastAsia="en-US"/>
        </w:rPr>
        <w:t>I</w:t>
      </w:r>
      <w:r w:rsidR="00082688">
        <w:rPr>
          <w:rFonts w:ascii="Calibri" w:eastAsiaTheme="minorHAnsi" w:hAnsi="Calibri" w:cs="Calibri"/>
          <w:b/>
          <w:bCs/>
          <w:color w:val="000000"/>
          <w:sz w:val="23"/>
          <w:szCs w:val="23"/>
          <w:lang w:eastAsia="en-US"/>
        </w:rPr>
        <w:t>V</w:t>
      </w:r>
      <w:r w:rsidR="00004A94" w:rsidRPr="00DE09DB">
        <w:rPr>
          <w:rFonts w:ascii="Calibri" w:eastAsiaTheme="minorHAnsi" w:hAnsi="Calibri" w:cs="Calibri"/>
          <w:b/>
          <w:bCs/>
          <w:color w:val="000000"/>
          <w:sz w:val="23"/>
          <w:szCs w:val="23"/>
          <w:lang w:eastAsia="en-US"/>
        </w:rPr>
        <w:t xml:space="preserve"> </w:t>
      </w:r>
      <w:r>
        <w:rPr>
          <w:rFonts w:ascii="Calibri" w:eastAsiaTheme="minorHAnsi" w:hAnsi="Calibri" w:cs="Calibri"/>
          <w:b/>
          <w:bCs/>
          <w:color w:val="000000"/>
          <w:sz w:val="23"/>
          <w:szCs w:val="23"/>
          <w:lang w:eastAsia="en-US"/>
        </w:rPr>
        <w:t>FUNCIONAMIENTO DEL CONSEJO DE LA SOCIEDAD CIVIL</w:t>
      </w:r>
    </w:p>
    <w:p w:rsidR="00004A94" w:rsidRDefault="00004A94" w:rsidP="00004A94">
      <w:pPr>
        <w:autoSpaceDE w:val="0"/>
        <w:autoSpaceDN w:val="0"/>
        <w:adjustRightInd w:val="0"/>
        <w:ind w:right="-335"/>
        <w:jc w:val="both"/>
        <w:rPr>
          <w:rFonts w:ascii="Calibri" w:eastAsiaTheme="minorHAnsi" w:hAnsi="Calibri" w:cs="Calibri"/>
          <w:b/>
          <w:bCs/>
          <w:color w:val="000000"/>
          <w:sz w:val="23"/>
          <w:szCs w:val="23"/>
          <w:lang w:eastAsia="en-US"/>
        </w:rPr>
      </w:pPr>
    </w:p>
    <w:p w:rsidR="00750041" w:rsidRPr="00ED060B" w:rsidRDefault="00004A94" w:rsidP="002970E8">
      <w:pPr>
        <w:autoSpaceDE w:val="0"/>
        <w:autoSpaceDN w:val="0"/>
        <w:adjustRightInd w:val="0"/>
        <w:ind w:right="-335"/>
        <w:jc w:val="both"/>
        <w:rPr>
          <w:rFonts w:ascii="Calibri" w:eastAsiaTheme="minorHAnsi" w:hAnsi="Calibri" w:cs="Calibri"/>
          <w:bCs/>
          <w:sz w:val="23"/>
          <w:szCs w:val="23"/>
          <w:lang w:eastAsia="en-US"/>
        </w:rPr>
      </w:pPr>
      <w:r w:rsidRPr="00ED060B">
        <w:rPr>
          <w:rFonts w:ascii="Calibri" w:eastAsiaTheme="minorHAnsi" w:hAnsi="Calibri" w:cs="Calibri"/>
          <w:bCs/>
          <w:sz w:val="23"/>
          <w:szCs w:val="23"/>
          <w:lang w:eastAsia="en-US"/>
        </w:rPr>
        <w:t xml:space="preserve">Artículo </w:t>
      </w:r>
      <w:r w:rsidR="00D91D30" w:rsidRPr="00ED060B">
        <w:rPr>
          <w:rFonts w:ascii="Calibri" w:eastAsiaTheme="minorHAnsi" w:hAnsi="Calibri" w:cs="Calibri"/>
          <w:bCs/>
          <w:sz w:val="23"/>
          <w:szCs w:val="23"/>
          <w:lang w:eastAsia="en-US"/>
        </w:rPr>
        <w:t>12°</w:t>
      </w:r>
      <w:r w:rsidRPr="00E322B2">
        <w:rPr>
          <w:rFonts w:ascii="Calibri" w:eastAsiaTheme="minorHAnsi" w:hAnsi="Calibri" w:cs="Calibri"/>
          <w:bCs/>
          <w:sz w:val="23"/>
          <w:szCs w:val="23"/>
          <w:lang w:eastAsia="en-US"/>
        </w:rPr>
        <w:t xml:space="preserve">. </w:t>
      </w:r>
      <w:r w:rsidR="00991D49" w:rsidRPr="00E322B2">
        <w:rPr>
          <w:rFonts w:ascii="Calibri" w:eastAsiaTheme="minorHAnsi" w:hAnsi="Calibri" w:cs="Calibri"/>
          <w:bCs/>
          <w:sz w:val="23"/>
          <w:szCs w:val="23"/>
          <w:lang w:eastAsia="en-US"/>
        </w:rPr>
        <w:t>El Consejo de la Sociedad Civil regirá su funcionamiento por medio de este reglamento</w:t>
      </w:r>
      <w:r w:rsidR="002970E8" w:rsidRPr="00E322B2">
        <w:rPr>
          <w:rFonts w:ascii="Calibri" w:eastAsiaTheme="minorHAnsi" w:hAnsi="Calibri" w:cs="Calibri"/>
          <w:bCs/>
          <w:sz w:val="23"/>
          <w:szCs w:val="23"/>
          <w:lang w:eastAsia="en-US"/>
        </w:rPr>
        <w:t>,</w:t>
      </w:r>
      <w:r w:rsidR="00991D49" w:rsidRPr="00E322B2">
        <w:rPr>
          <w:rFonts w:ascii="Calibri" w:eastAsiaTheme="minorHAnsi" w:hAnsi="Calibri" w:cs="Calibri"/>
          <w:bCs/>
          <w:sz w:val="23"/>
          <w:szCs w:val="23"/>
          <w:lang w:eastAsia="en-US"/>
        </w:rPr>
        <w:t xml:space="preserve"> elaborado por la Subsecretaria de Vivienda y Urbanismo, </w:t>
      </w:r>
      <w:r w:rsidR="004C2EC0" w:rsidRPr="00ED060B">
        <w:rPr>
          <w:rFonts w:ascii="Calibri" w:eastAsiaTheme="minorHAnsi" w:hAnsi="Calibri" w:cs="Calibri"/>
          <w:bCs/>
          <w:sz w:val="23"/>
          <w:szCs w:val="23"/>
          <w:lang w:eastAsia="en-US"/>
        </w:rPr>
        <w:t xml:space="preserve">que </w:t>
      </w:r>
      <w:r w:rsidR="002970E8" w:rsidRPr="00ED060B">
        <w:rPr>
          <w:rFonts w:ascii="Calibri" w:eastAsiaTheme="minorHAnsi" w:hAnsi="Calibri" w:cs="Calibri"/>
          <w:bCs/>
          <w:sz w:val="23"/>
          <w:szCs w:val="23"/>
          <w:lang w:eastAsia="en-US"/>
        </w:rPr>
        <w:t xml:space="preserve">podrá ser validado y/o modificado </w:t>
      </w:r>
      <w:r w:rsidR="00750041" w:rsidRPr="00ED060B">
        <w:rPr>
          <w:rFonts w:ascii="Calibri" w:eastAsiaTheme="minorHAnsi" w:hAnsi="Calibri" w:cs="Calibri"/>
          <w:bCs/>
          <w:sz w:val="23"/>
          <w:szCs w:val="23"/>
          <w:lang w:eastAsia="en-US"/>
        </w:rPr>
        <w:t>por la mayoría absoluta de los miembros con derecho a voto del Consejo.</w:t>
      </w:r>
    </w:p>
    <w:p w:rsidR="00991D49" w:rsidRPr="00AC3A4D" w:rsidRDefault="00991D49" w:rsidP="00A1142E">
      <w:pPr>
        <w:autoSpaceDE w:val="0"/>
        <w:autoSpaceDN w:val="0"/>
        <w:adjustRightInd w:val="0"/>
        <w:ind w:right="-335"/>
        <w:jc w:val="both"/>
        <w:rPr>
          <w:rFonts w:ascii="Calibri" w:eastAsiaTheme="minorHAnsi" w:hAnsi="Calibri" w:cs="Calibri"/>
          <w:bCs/>
          <w:color w:val="FF0000"/>
          <w:sz w:val="23"/>
          <w:szCs w:val="23"/>
          <w:lang w:eastAsia="en-US"/>
        </w:rPr>
      </w:pPr>
    </w:p>
    <w:p w:rsidR="00004A94" w:rsidRDefault="00991D49" w:rsidP="00A1142E">
      <w:pPr>
        <w:autoSpaceDE w:val="0"/>
        <w:autoSpaceDN w:val="0"/>
        <w:adjustRightInd w:val="0"/>
        <w:ind w:right="-335"/>
        <w:jc w:val="both"/>
        <w:rPr>
          <w:rFonts w:ascii="Calibri" w:eastAsiaTheme="minorHAnsi" w:hAnsi="Calibri" w:cs="Calibri"/>
          <w:bCs/>
          <w:sz w:val="23"/>
          <w:szCs w:val="23"/>
          <w:lang w:eastAsia="en-US"/>
        </w:rPr>
      </w:pPr>
      <w:r w:rsidRPr="00E322B2">
        <w:rPr>
          <w:rFonts w:ascii="Calibri" w:eastAsiaTheme="minorHAnsi" w:hAnsi="Calibri" w:cs="Calibri"/>
          <w:b/>
          <w:bCs/>
          <w:sz w:val="23"/>
          <w:szCs w:val="23"/>
          <w:lang w:eastAsia="en-US"/>
        </w:rPr>
        <w:t>Artícul</w:t>
      </w:r>
      <w:r w:rsidR="002970E8" w:rsidRPr="00E322B2">
        <w:rPr>
          <w:rFonts w:ascii="Calibri" w:eastAsiaTheme="minorHAnsi" w:hAnsi="Calibri" w:cs="Calibri"/>
          <w:b/>
          <w:bCs/>
          <w:sz w:val="23"/>
          <w:szCs w:val="23"/>
          <w:lang w:eastAsia="en-US"/>
        </w:rPr>
        <w:t>o 13</w:t>
      </w:r>
      <w:r w:rsidR="00D91D30" w:rsidRPr="00E322B2">
        <w:rPr>
          <w:rFonts w:ascii="Calibri" w:eastAsiaTheme="minorHAnsi" w:hAnsi="Calibri" w:cs="Calibri"/>
          <w:b/>
          <w:bCs/>
          <w:sz w:val="23"/>
          <w:szCs w:val="23"/>
          <w:lang w:eastAsia="en-US"/>
        </w:rPr>
        <w:t>°</w:t>
      </w:r>
      <w:r w:rsidRPr="00E322B2">
        <w:rPr>
          <w:rFonts w:ascii="Calibri" w:eastAsiaTheme="minorHAnsi" w:hAnsi="Calibri" w:cs="Calibri"/>
          <w:bCs/>
          <w:sz w:val="23"/>
          <w:szCs w:val="23"/>
          <w:lang w:eastAsia="en-US"/>
        </w:rPr>
        <w:t xml:space="preserve">. </w:t>
      </w:r>
      <w:r w:rsidR="00004A94" w:rsidRPr="00E322B2">
        <w:rPr>
          <w:rFonts w:ascii="Calibri" w:eastAsiaTheme="minorHAnsi" w:hAnsi="Calibri" w:cs="Calibri"/>
          <w:bCs/>
          <w:sz w:val="23"/>
          <w:szCs w:val="23"/>
          <w:lang w:eastAsia="en-US"/>
        </w:rPr>
        <w:t>El Consejo de la Sociedad Civil estará compuesto al menos por lo</w:t>
      </w:r>
      <w:r w:rsidR="00405E35">
        <w:rPr>
          <w:rFonts w:ascii="Calibri" w:eastAsiaTheme="minorHAnsi" w:hAnsi="Calibri" w:cs="Calibri"/>
          <w:bCs/>
          <w:sz w:val="23"/>
          <w:szCs w:val="23"/>
          <w:lang w:eastAsia="en-US"/>
        </w:rPr>
        <w:t>s siguientes cargos: Presidente y</w:t>
      </w:r>
      <w:r w:rsidR="00004A94" w:rsidRPr="00E322B2">
        <w:rPr>
          <w:rFonts w:ascii="Calibri" w:eastAsiaTheme="minorHAnsi" w:hAnsi="Calibri" w:cs="Calibri"/>
          <w:bCs/>
          <w:sz w:val="23"/>
          <w:szCs w:val="23"/>
          <w:lang w:eastAsia="en-US"/>
        </w:rPr>
        <w:t xml:space="preserve"> Secretario Ejecutivo/a </w:t>
      </w:r>
    </w:p>
    <w:p w:rsidR="00405E35" w:rsidRPr="00C0469E" w:rsidRDefault="00405E35" w:rsidP="00A1142E">
      <w:pPr>
        <w:autoSpaceDE w:val="0"/>
        <w:autoSpaceDN w:val="0"/>
        <w:adjustRightInd w:val="0"/>
        <w:ind w:right="-335"/>
        <w:jc w:val="both"/>
        <w:rPr>
          <w:rFonts w:ascii="Calibri" w:eastAsiaTheme="minorHAnsi" w:hAnsi="Calibri" w:cs="Calibri"/>
          <w:bCs/>
          <w:color w:val="0000FF"/>
          <w:sz w:val="23"/>
          <w:szCs w:val="23"/>
          <w:lang w:eastAsia="en-US"/>
        </w:rPr>
      </w:pPr>
    </w:p>
    <w:p w:rsidR="00202747" w:rsidRPr="00E322B2" w:rsidRDefault="00202747" w:rsidP="00A1142E">
      <w:pPr>
        <w:autoSpaceDE w:val="0"/>
        <w:autoSpaceDN w:val="0"/>
        <w:adjustRightInd w:val="0"/>
        <w:ind w:right="-335"/>
        <w:jc w:val="both"/>
        <w:rPr>
          <w:rFonts w:ascii="Calibri" w:eastAsiaTheme="minorHAnsi" w:hAnsi="Calibri" w:cs="Calibri"/>
          <w:bCs/>
          <w:sz w:val="23"/>
          <w:szCs w:val="23"/>
          <w:lang w:eastAsia="en-US"/>
        </w:rPr>
      </w:pPr>
      <w:r w:rsidRPr="00E322B2">
        <w:rPr>
          <w:rFonts w:ascii="Calibri" w:eastAsiaTheme="minorHAnsi" w:hAnsi="Calibri" w:cs="Calibri"/>
          <w:b/>
          <w:bCs/>
          <w:sz w:val="23"/>
          <w:szCs w:val="23"/>
          <w:lang w:eastAsia="en-US"/>
        </w:rPr>
        <w:t>Artícul</w:t>
      </w:r>
      <w:r w:rsidR="00750041" w:rsidRPr="00E322B2">
        <w:rPr>
          <w:rFonts w:ascii="Calibri" w:eastAsiaTheme="minorHAnsi" w:hAnsi="Calibri" w:cs="Calibri"/>
          <w:b/>
          <w:bCs/>
          <w:sz w:val="23"/>
          <w:szCs w:val="23"/>
          <w:lang w:eastAsia="en-US"/>
        </w:rPr>
        <w:t>o 1</w:t>
      </w:r>
      <w:r w:rsidR="004C2EC0">
        <w:rPr>
          <w:rFonts w:ascii="Calibri" w:eastAsiaTheme="minorHAnsi" w:hAnsi="Calibri" w:cs="Calibri"/>
          <w:b/>
          <w:bCs/>
          <w:sz w:val="23"/>
          <w:szCs w:val="23"/>
          <w:lang w:eastAsia="en-US"/>
        </w:rPr>
        <w:t>4</w:t>
      </w:r>
      <w:r w:rsidR="00D91D30" w:rsidRPr="00E322B2">
        <w:rPr>
          <w:rFonts w:ascii="Calibri" w:eastAsiaTheme="minorHAnsi" w:hAnsi="Calibri" w:cs="Calibri"/>
          <w:b/>
          <w:bCs/>
          <w:sz w:val="23"/>
          <w:szCs w:val="23"/>
          <w:lang w:eastAsia="en-US"/>
        </w:rPr>
        <w:t>°</w:t>
      </w:r>
      <w:r w:rsidR="00004A94" w:rsidRPr="00E322B2">
        <w:rPr>
          <w:rFonts w:ascii="Calibri" w:eastAsiaTheme="minorHAnsi" w:hAnsi="Calibri" w:cs="Calibri"/>
          <w:bCs/>
          <w:sz w:val="23"/>
          <w:szCs w:val="23"/>
          <w:lang w:eastAsia="en-US"/>
        </w:rPr>
        <w:t xml:space="preserve">. </w:t>
      </w:r>
      <w:r w:rsidR="00C0469E" w:rsidRPr="00E322B2">
        <w:rPr>
          <w:rFonts w:ascii="Calibri" w:eastAsiaTheme="minorHAnsi" w:hAnsi="Calibri" w:cs="Calibri"/>
          <w:bCs/>
          <w:sz w:val="23"/>
          <w:szCs w:val="23"/>
          <w:lang w:eastAsia="en-US"/>
        </w:rPr>
        <w:t xml:space="preserve">Cada dos años, </w:t>
      </w:r>
      <w:r w:rsidR="00004A94" w:rsidRPr="00E322B2">
        <w:rPr>
          <w:rFonts w:ascii="Calibri" w:eastAsiaTheme="minorHAnsi" w:hAnsi="Calibri" w:cs="Calibri"/>
          <w:bCs/>
          <w:sz w:val="23"/>
          <w:szCs w:val="23"/>
          <w:lang w:eastAsia="en-US"/>
        </w:rPr>
        <w:t xml:space="preserve">en la primera sesión del año calendario, </w:t>
      </w:r>
      <w:r w:rsidR="00C0469E" w:rsidRPr="00E322B2">
        <w:rPr>
          <w:rFonts w:ascii="Calibri" w:eastAsiaTheme="minorHAnsi" w:hAnsi="Calibri" w:cs="Calibri"/>
          <w:bCs/>
          <w:sz w:val="23"/>
          <w:szCs w:val="23"/>
          <w:lang w:eastAsia="en-US"/>
        </w:rPr>
        <w:t>será elegido/a el/la presidente/a</w:t>
      </w:r>
      <w:r w:rsidR="002970E8" w:rsidRPr="00E322B2">
        <w:rPr>
          <w:rFonts w:ascii="Calibri" w:eastAsiaTheme="minorHAnsi" w:hAnsi="Calibri" w:cs="Calibri"/>
          <w:bCs/>
          <w:sz w:val="23"/>
          <w:szCs w:val="23"/>
          <w:lang w:eastAsia="en-US"/>
        </w:rPr>
        <w:t>,</w:t>
      </w:r>
      <w:r w:rsidR="00C0469E" w:rsidRPr="00E322B2">
        <w:rPr>
          <w:rFonts w:ascii="Calibri" w:eastAsiaTheme="minorHAnsi" w:hAnsi="Calibri" w:cs="Calibri"/>
          <w:bCs/>
          <w:sz w:val="23"/>
          <w:szCs w:val="23"/>
          <w:lang w:eastAsia="en-US"/>
        </w:rPr>
        <w:t xml:space="preserve"> </w:t>
      </w:r>
      <w:r w:rsidR="00004A94" w:rsidRPr="00E322B2">
        <w:rPr>
          <w:rFonts w:ascii="Calibri" w:eastAsiaTheme="minorHAnsi" w:hAnsi="Calibri" w:cs="Calibri"/>
          <w:bCs/>
          <w:sz w:val="23"/>
          <w:szCs w:val="23"/>
          <w:lang w:eastAsia="en-US"/>
        </w:rPr>
        <w:t xml:space="preserve">por los consejeros integrantes del Consejo, en votación secreta, libre e informada. </w:t>
      </w:r>
      <w:r w:rsidRPr="00E322B2">
        <w:rPr>
          <w:rFonts w:ascii="Calibri" w:eastAsiaTheme="minorHAnsi" w:hAnsi="Calibri" w:cs="Calibri"/>
          <w:bCs/>
          <w:sz w:val="23"/>
          <w:szCs w:val="23"/>
          <w:lang w:eastAsia="en-US"/>
        </w:rPr>
        <w:t>En caso de producirse un empate en la primera mayoría, se procederá a realizar una nueva votación pero solo considerando a los 2 candidatos con más votos</w:t>
      </w:r>
      <w:r w:rsidR="005878BB" w:rsidRPr="00E322B2">
        <w:rPr>
          <w:rFonts w:ascii="Calibri" w:eastAsiaTheme="minorHAnsi" w:hAnsi="Calibri" w:cs="Calibri"/>
          <w:bCs/>
          <w:sz w:val="23"/>
          <w:szCs w:val="23"/>
          <w:lang w:eastAsia="en-US"/>
        </w:rPr>
        <w:t>.</w:t>
      </w:r>
    </w:p>
    <w:p w:rsidR="00991D49" w:rsidRPr="00E322B2" w:rsidRDefault="00991D49" w:rsidP="00A1142E">
      <w:pPr>
        <w:autoSpaceDE w:val="0"/>
        <w:autoSpaceDN w:val="0"/>
        <w:adjustRightInd w:val="0"/>
        <w:ind w:right="-335"/>
        <w:jc w:val="both"/>
        <w:rPr>
          <w:rFonts w:ascii="Calibri" w:eastAsiaTheme="minorHAnsi" w:hAnsi="Calibri" w:cs="Calibri"/>
          <w:bCs/>
          <w:sz w:val="23"/>
          <w:szCs w:val="23"/>
          <w:lang w:eastAsia="en-US"/>
        </w:rPr>
      </w:pPr>
    </w:p>
    <w:p w:rsidR="00D91D30" w:rsidRPr="00BA34C5" w:rsidRDefault="00991D49" w:rsidP="00494B8A">
      <w:pPr>
        <w:autoSpaceDE w:val="0"/>
        <w:autoSpaceDN w:val="0"/>
        <w:adjustRightInd w:val="0"/>
        <w:ind w:right="-335"/>
        <w:jc w:val="both"/>
        <w:rPr>
          <w:rFonts w:ascii="Calibri" w:eastAsiaTheme="minorHAnsi" w:hAnsi="Calibri" w:cs="Calibri"/>
          <w:bCs/>
          <w:sz w:val="23"/>
          <w:szCs w:val="23"/>
          <w:lang w:eastAsia="en-US"/>
        </w:rPr>
      </w:pPr>
      <w:r w:rsidRPr="00E322B2">
        <w:rPr>
          <w:rFonts w:ascii="Calibri" w:eastAsiaTheme="minorHAnsi" w:hAnsi="Calibri" w:cs="Calibri"/>
          <w:b/>
          <w:bCs/>
          <w:sz w:val="23"/>
          <w:szCs w:val="23"/>
          <w:lang w:eastAsia="en-US"/>
        </w:rPr>
        <w:t xml:space="preserve">Artículo </w:t>
      </w:r>
      <w:r w:rsidRPr="00BA34C5">
        <w:rPr>
          <w:rFonts w:ascii="Calibri" w:eastAsiaTheme="minorHAnsi" w:hAnsi="Calibri" w:cs="Calibri"/>
          <w:b/>
          <w:bCs/>
          <w:sz w:val="23"/>
          <w:szCs w:val="23"/>
          <w:lang w:eastAsia="en-US"/>
        </w:rPr>
        <w:t>1</w:t>
      </w:r>
      <w:r w:rsidR="004C2EC0" w:rsidRPr="00BA34C5">
        <w:rPr>
          <w:rFonts w:ascii="Calibri" w:eastAsiaTheme="minorHAnsi" w:hAnsi="Calibri" w:cs="Calibri"/>
          <w:b/>
          <w:bCs/>
          <w:sz w:val="23"/>
          <w:szCs w:val="23"/>
          <w:lang w:eastAsia="en-US"/>
        </w:rPr>
        <w:t>5</w:t>
      </w:r>
      <w:r w:rsidR="00D91D30" w:rsidRPr="00BA34C5">
        <w:rPr>
          <w:rFonts w:ascii="Calibri" w:eastAsiaTheme="minorHAnsi" w:hAnsi="Calibri" w:cs="Calibri"/>
          <w:b/>
          <w:bCs/>
          <w:sz w:val="23"/>
          <w:szCs w:val="23"/>
          <w:lang w:eastAsia="en-US"/>
        </w:rPr>
        <w:t>°</w:t>
      </w:r>
      <w:r w:rsidRPr="00BA34C5">
        <w:rPr>
          <w:rFonts w:ascii="Calibri" w:eastAsiaTheme="minorHAnsi" w:hAnsi="Calibri" w:cs="Calibri"/>
          <w:bCs/>
          <w:sz w:val="23"/>
          <w:szCs w:val="23"/>
          <w:lang w:eastAsia="en-US"/>
        </w:rPr>
        <w:t>.</w:t>
      </w:r>
      <w:r w:rsidR="00D91D30" w:rsidRPr="00BA34C5">
        <w:rPr>
          <w:rFonts w:ascii="Calibri" w:eastAsiaTheme="minorHAnsi" w:hAnsi="Calibri" w:cs="Calibri"/>
          <w:bCs/>
          <w:sz w:val="23"/>
          <w:szCs w:val="23"/>
          <w:lang w:eastAsia="en-US"/>
        </w:rPr>
        <w:t xml:space="preserve"> </w:t>
      </w:r>
      <w:r w:rsidR="00D91D30" w:rsidRPr="00BA34C5">
        <w:rPr>
          <w:rFonts w:asciiTheme="minorHAnsi" w:hAnsiTheme="minorHAnsi"/>
          <w:sz w:val="22"/>
          <w:szCs w:val="22"/>
        </w:rPr>
        <w:t xml:space="preserve">El Consejo sesionará en forma ordinaria </w:t>
      </w:r>
      <w:r w:rsidR="00D91D30" w:rsidRPr="00BA34C5">
        <w:rPr>
          <w:rFonts w:asciiTheme="minorHAnsi" w:hAnsiTheme="minorHAnsi"/>
          <w:i/>
          <w:iCs/>
          <w:sz w:val="22"/>
          <w:szCs w:val="22"/>
        </w:rPr>
        <w:t xml:space="preserve">5 </w:t>
      </w:r>
      <w:r w:rsidR="00D91D30" w:rsidRPr="00BA34C5">
        <w:rPr>
          <w:rFonts w:asciiTheme="minorHAnsi" w:hAnsiTheme="minorHAnsi"/>
          <w:sz w:val="22"/>
          <w:szCs w:val="22"/>
        </w:rPr>
        <w:t xml:space="preserve">veces al año. La fecha y lugar de la realización de estas sesiones se informará con al menos </w:t>
      </w:r>
      <w:r w:rsidR="00281C15" w:rsidRPr="00BA34C5">
        <w:rPr>
          <w:rFonts w:asciiTheme="minorHAnsi" w:hAnsiTheme="minorHAnsi"/>
          <w:sz w:val="22"/>
          <w:szCs w:val="22"/>
        </w:rPr>
        <w:t>10</w:t>
      </w:r>
      <w:r w:rsidR="00D91D30" w:rsidRPr="00BA34C5">
        <w:rPr>
          <w:rFonts w:asciiTheme="minorHAnsi" w:hAnsiTheme="minorHAnsi"/>
          <w:sz w:val="22"/>
          <w:szCs w:val="22"/>
        </w:rPr>
        <w:t xml:space="preserve"> días hábiles de anticipación por medio </w:t>
      </w:r>
      <w:r w:rsidR="00D91D30" w:rsidRPr="00BA34C5">
        <w:rPr>
          <w:rFonts w:ascii="Calibri" w:eastAsiaTheme="minorHAnsi" w:hAnsi="Calibri" w:cs="Calibri"/>
          <w:bCs/>
          <w:sz w:val="23"/>
          <w:szCs w:val="23"/>
          <w:lang w:eastAsia="en-US"/>
        </w:rPr>
        <w:t>de la</w:t>
      </w:r>
      <w:r w:rsidR="00281C15" w:rsidRPr="00BA34C5">
        <w:rPr>
          <w:rFonts w:ascii="Calibri" w:eastAsiaTheme="minorHAnsi" w:hAnsi="Calibri" w:cs="Calibri"/>
          <w:bCs/>
          <w:sz w:val="23"/>
          <w:szCs w:val="23"/>
          <w:lang w:eastAsia="en-US"/>
        </w:rPr>
        <w:t>s siguientes vías:</w:t>
      </w:r>
      <w:r w:rsidR="00D91D30" w:rsidRPr="00BA34C5">
        <w:rPr>
          <w:rFonts w:ascii="Calibri" w:eastAsiaTheme="minorHAnsi" w:hAnsi="Calibri" w:cs="Calibri"/>
          <w:bCs/>
          <w:sz w:val="23"/>
          <w:szCs w:val="23"/>
          <w:lang w:eastAsia="en-US"/>
        </w:rPr>
        <w:t xml:space="preserve"> página web institucional</w:t>
      </w:r>
      <w:r w:rsidR="00281C15" w:rsidRPr="00BA34C5">
        <w:rPr>
          <w:rFonts w:ascii="Calibri" w:eastAsiaTheme="minorHAnsi" w:hAnsi="Calibri" w:cs="Calibri"/>
          <w:bCs/>
          <w:sz w:val="23"/>
          <w:szCs w:val="23"/>
          <w:lang w:eastAsia="en-US"/>
        </w:rPr>
        <w:t xml:space="preserve">, </w:t>
      </w:r>
      <w:r w:rsidR="00D91D30" w:rsidRPr="00BA34C5">
        <w:rPr>
          <w:rFonts w:ascii="Calibri" w:eastAsiaTheme="minorHAnsi" w:hAnsi="Calibri" w:cs="Calibri"/>
          <w:bCs/>
          <w:sz w:val="23"/>
          <w:szCs w:val="23"/>
          <w:lang w:eastAsia="en-US"/>
        </w:rPr>
        <w:t>correo electrónico</w:t>
      </w:r>
      <w:r w:rsidR="00281C15" w:rsidRPr="00BA34C5">
        <w:rPr>
          <w:rFonts w:ascii="Calibri" w:eastAsiaTheme="minorHAnsi" w:hAnsi="Calibri" w:cs="Calibri"/>
          <w:bCs/>
          <w:sz w:val="23"/>
          <w:szCs w:val="23"/>
          <w:lang w:eastAsia="en-US"/>
        </w:rPr>
        <w:t xml:space="preserve"> y contacto telefónico</w:t>
      </w:r>
      <w:r w:rsidR="00D91D30" w:rsidRPr="00BA34C5">
        <w:rPr>
          <w:rFonts w:ascii="Calibri" w:eastAsiaTheme="minorHAnsi" w:hAnsi="Calibri" w:cs="Calibri"/>
          <w:bCs/>
          <w:sz w:val="23"/>
          <w:szCs w:val="23"/>
          <w:lang w:eastAsia="en-US"/>
        </w:rPr>
        <w:t>, especificando los temas a tratar.</w:t>
      </w:r>
      <w:r w:rsidR="00C0469E" w:rsidRPr="00BA34C5">
        <w:rPr>
          <w:rFonts w:ascii="Calibri" w:eastAsiaTheme="minorHAnsi" w:hAnsi="Calibri" w:cs="Calibri"/>
          <w:bCs/>
          <w:sz w:val="23"/>
          <w:szCs w:val="23"/>
          <w:lang w:eastAsia="en-US"/>
        </w:rPr>
        <w:t xml:space="preserve"> La fecha de la sesión se mantendrá si existe la confirmación de asistencia de al menos 50% de los consejeros de la sociedad civil, en caso contrario </w:t>
      </w:r>
      <w:r w:rsidR="004C2EC0" w:rsidRPr="00BA34C5">
        <w:rPr>
          <w:rFonts w:ascii="Calibri" w:eastAsiaTheme="minorHAnsi" w:hAnsi="Calibri" w:cs="Calibri"/>
          <w:bCs/>
          <w:sz w:val="23"/>
          <w:szCs w:val="23"/>
          <w:lang w:eastAsia="en-US"/>
        </w:rPr>
        <w:t>se</w:t>
      </w:r>
      <w:r w:rsidR="00C0469E" w:rsidRPr="00BA34C5">
        <w:rPr>
          <w:rFonts w:ascii="Calibri" w:eastAsiaTheme="minorHAnsi" w:hAnsi="Calibri" w:cs="Calibri"/>
          <w:bCs/>
          <w:sz w:val="23"/>
          <w:szCs w:val="23"/>
          <w:lang w:eastAsia="en-US"/>
        </w:rPr>
        <w:t xml:space="preserve"> deberá </w:t>
      </w:r>
      <w:proofErr w:type="spellStart"/>
      <w:r w:rsidR="00C0469E" w:rsidRPr="00BA34C5">
        <w:rPr>
          <w:rFonts w:ascii="Calibri" w:eastAsiaTheme="minorHAnsi" w:hAnsi="Calibri" w:cs="Calibri"/>
          <w:bCs/>
          <w:sz w:val="23"/>
          <w:szCs w:val="23"/>
          <w:lang w:eastAsia="en-US"/>
        </w:rPr>
        <w:t>reagendar</w:t>
      </w:r>
      <w:proofErr w:type="spellEnd"/>
      <w:r w:rsidR="00C0469E" w:rsidRPr="00BA34C5">
        <w:rPr>
          <w:rFonts w:ascii="Calibri" w:eastAsiaTheme="minorHAnsi" w:hAnsi="Calibri" w:cs="Calibri"/>
          <w:bCs/>
          <w:sz w:val="23"/>
          <w:szCs w:val="23"/>
          <w:lang w:eastAsia="en-US"/>
        </w:rPr>
        <w:t>.</w:t>
      </w:r>
    </w:p>
    <w:p w:rsidR="00750041" w:rsidRPr="00BA34C5" w:rsidRDefault="00750041" w:rsidP="00494B8A">
      <w:pPr>
        <w:pStyle w:val="Default"/>
        <w:jc w:val="both"/>
        <w:rPr>
          <w:rFonts w:asciiTheme="minorHAnsi" w:hAnsiTheme="minorHAnsi"/>
          <w:b/>
          <w:bCs/>
          <w:color w:val="auto"/>
          <w:sz w:val="22"/>
          <w:szCs w:val="22"/>
        </w:rPr>
      </w:pPr>
    </w:p>
    <w:p w:rsidR="00750041" w:rsidRPr="00E322B2" w:rsidRDefault="004C2EC0" w:rsidP="00494B8A">
      <w:pPr>
        <w:pStyle w:val="Default"/>
        <w:jc w:val="both"/>
        <w:rPr>
          <w:rFonts w:asciiTheme="minorHAnsi" w:hAnsiTheme="minorHAnsi"/>
          <w:color w:val="auto"/>
          <w:sz w:val="22"/>
          <w:szCs w:val="22"/>
        </w:rPr>
      </w:pPr>
      <w:r w:rsidRPr="00BA34C5">
        <w:rPr>
          <w:rFonts w:asciiTheme="minorHAnsi" w:hAnsiTheme="minorHAnsi"/>
          <w:b/>
          <w:bCs/>
          <w:color w:val="auto"/>
          <w:sz w:val="22"/>
          <w:szCs w:val="22"/>
        </w:rPr>
        <w:t>Artículo 16</w:t>
      </w:r>
      <w:r w:rsidR="00750041" w:rsidRPr="00BA34C5">
        <w:rPr>
          <w:rFonts w:asciiTheme="minorHAnsi" w:hAnsiTheme="minorHAnsi"/>
          <w:b/>
          <w:bCs/>
          <w:color w:val="auto"/>
          <w:sz w:val="22"/>
          <w:szCs w:val="22"/>
        </w:rPr>
        <w:t xml:space="preserve">°. </w:t>
      </w:r>
      <w:r w:rsidR="00750041" w:rsidRPr="00BA34C5">
        <w:rPr>
          <w:rFonts w:asciiTheme="minorHAnsi" w:hAnsiTheme="minorHAnsi"/>
          <w:color w:val="auto"/>
          <w:sz w:val="22"/>
          <w:szCs w:val="22"/>
        </w:rPr>
        <w:t xml:space="preserve">En las sesiones ordinarias deberán ser tratados todos los temas sobre los cuales el Secretario Ejecutivo haya </w:t>
      </w:r>
      <w:r w:rsidR="00281C15" w:rsidRPr="00BA34C5">
        <w:rPr>
          <w:rFonts w:asciiTheme="minorHAnsi" w:hAnsiTheme="minorHAnsi"/>
          <w:color w:val="auto"/>
          <w:sz w:val="22"/>
          <w:szCs w:val="22"/>
        </w:rPr>
        <w:t>pedido aprobación</w:t>
      </w:r>
      <w:r w:rsidR="00750041" w:rsidRPr="00BA34C5">
        <w:rPr>
          <w:rFonts w:asciiTheme="minorHAnsi" w:hAnsiTheme="minorHAnsi"/>
          <w:color w:val="auto"/>
          <w:sz w:val="22"/>
          <w:szCs w:val="22"/>
        </w:rPr>
        <w:t xml:space="preserve"> del Consejo, los temas que se hayan acordado tratar al momento de fijar la fecha de la sesión y temas</w:t>
      </w:r>
      <w:r w:rsidR="00750041" w:rsidRPr="00E322B2">
        <w:rPr>
          <w:rFonts w:asciiTheme="minorHAnsi" w:hAnsiTheme="minorHAnsi"/>
          <w:color w:val="auto"/>
          <w:sz w:val="22"/>
          <w:szCs w:val="22"/>
        </w:rPr>
        <w:t xml:space="preserve"> que sean planteados por uno o más consejeros. </w:t>
      </w:r>
    </w:p>
    <w:p w:rsidR="00750041" w:rsidRPr="00E322B2" w:rsidRDefault="00750041" w:rsidP="00494B8A">
      <w:pPr>
        <w:autoSpaceDE w:val="0"/>
        <w:autoSpaceDN w:val="0"/>
        <w:adjustRightInd w:val="0"/>
        <w:ind w:right="-335"/>
        <w:jc w:val="both"/>
        <w:rPr>
          <w:rFonts w:ascii="Calibri" w:eastAsiaTheme="minorHAnsi" w:hAnsi="Calibri" w:cs="Calibri"/>
          <w:bCs/>
          <w:sz w:val="23"/>
          <w:szCs w:val="23"/>
          <w:lang w:eastAsia="en-US"/>
        </w:rPr>
      </w:pPr>
    </w:p>
    <w:p w:rsidR="00750041" w:rsidRDefault="00750041" w:rsidP="00494B8A">
      <w:pPr>
        <w:pStyle w:val="Default"/>
        <w:jc w:val="both"/>
        <w:rPr>
          <w:rFonts w:asciiTheme="minorHAnsi" w:hAnsiTheme="minorHAnsi"/>
          <w:color w:val="auto"/>
          <w:sz w:val="22"/>
          <w:szCs w:val="22"/>
        </w:rPr>
      </w:pPr>
      <w:r w:rsidRPr="00E322B2">
        <w:rPr>
          <w:rFonts w:asciiTheme="minorHAnsi" w:hAnsiTheme="minorHAnsi"/>
          <w:b/>
          <w:bCs/>
          <w:color w:val="auto"/>
          <w:sz w:val="22"/>
          <w:szCs w:val="22"/>
        </w:rPr>
        <w:t>Artículo 1</w:t>
      </w:r>
      <w:r w:rsidR="004C2EC0">
        <w:rPr>
          <w:rFonts w:asciiTheme="minorHAnsi" w:hAnsiTheme="minorHAnsi"/>
          <w:b/>
          <w:bCs/>
          <w:color w:val="auto"/>
          <w:sz w:val="22"/>
          <w:szCs w:val="22"/>
        </w:rPr>
        <w:t>7</w:t>
      </w:r>
      <w:r w:rsidRPr="00E322B2">
        <w:rPr>
          <w:rFonts w:asciiTheme="minorHAnsi" w:hAnsiTheme="minorHAnsi"/>
          <w:b/>
          <w:bCs/>
          <w:color w:val="auto"/>
          <w:sz w:val="22"/>
          <w:szCs w:val="22"/>
        </w:rPr>
        <w:t xml:space="preserve">°. </w:t>
      </w:r>
      <w:r w:rsidRPr="00E322B2">
        <w:rPr>
          <w:rFonts w:asciiTheme="minorHAnsi" w:hAnsiTheme="minorHAnsi"/>
          <w:color w:val="auto"/>
          <w:sz w:val="22"/>
          <w:szCs w:val="22"/>
        </w:rPr>
        <w:t xml:space="preserve">El Secretario Ejecutivo podrá solicitar y convocar a sesión extraordinaria mediante </w:t>
      </w:r>
      <w:r w:rsidRPr="00E322B2">
        <w:rPr>
          <w:rFonts w:asciiTheme="minorHAnsi" w:hAnsiTheme="minorHAnsi"/>
          <w:iCs/>
          <w:color w:val="auto"/>
          <w:sz w:val="22"/>
          <w:szCs w:val="22"/>
        </w:rPr>
        <w:t>correo electrónico</w:t>
      </w:r>
      <w:r w:rsidR="00281C15">
        <w:rPr>
          <w:rFonts w:asciiTheme="minorHAnsi" w:hAnsiTheme="minorHAnsi"/>
          <w:color w:val="auto"/>
          <w:sz w:val="22"/>
          <w:szCs w:val="22"/>
        </w:rPr>
        <w:t xml:space="preserve"> o contacto telefónico,</w:t>
      </w:r>
      <w:r w:rsidRPr="00E322B2">
        <w:rPr>
          <w:rFonts w:asciiTheme="minorHAnsi" w:hAnsiTheme="minorHAnsi"/>
          <w:color w:val="auto"/>
          <w:sz w:val="22"/>
          <w:szCs w:val="22"/>
        </w:rPr>
        <w:t xml:space="preserve"> en el que se indicará día, hora y lugar de la sesión y el tema para el cual es convocada, con una antelación mín</w:t>
      </w:r>
      <w:r w:rsidR="00281C15">
        <w:rPr>
          <w:rFonts w:asciiTheme="minorHAnsi" w:hAnsiTheme="minorHAnsi"/>
          <w:color w:val="auto"/>
          <w:sz w:val="22"/>
          <w:szCs w:val="22"/>
        </w:rPr>
        <w:t>ima de 10</w:t>
      </w:r>
      <w:r w:rsidRPr="00E322B2">
        <w:rPr>
          <w:rFonts w:asciiTheme="minorHAnsi" w:hAnsiTheme="minorHAnsi"/>
          <w:color w:val="auto"/>
          <w:sz w:val="22"/>
          <w:szCs w:val="22"/>
        </w:rPr>
        <w:t xml:space="preserve"> días hábiles. </w:t>
      </w:r>
    </w:p>
    <w:p w:rsidR="00ED060B" w:rsidRPr="00E322B2" w:rsidRDefault="00ED060B" w:rsidP="00494B8A">
      <w:pPr>
        <w:pStyle w:val="Default"/>
        <w:jc w:val="both"/>
        <w:rPr>
          <w:rFonts w:asciiTheme="minorHAnsi" w:hAnsiTheme="minorHAnsi"/>
          <w:color w:val="auto"/>
          <w:sz w:val="22"/>
          <w:szCs w:val="22"/>
        </w:rPr>
      </w:pPr>
    </w:p>
    <w:p w:rsidR="00750041" w:rsidRPr="00E322B2" w:rsidRDefault="00750041" w:rsidP="00494B8A">
      <w:pPr>
        <w:pStyle w:val="Default"/>
        <w:jc w:val="both"/>
        <w:rPr>
          <w:rFonts w:asciiTheme="minorHAnsi" w:hAnsiTheme="minorHAnsi"/>
          <w:color w:val="auto"/>
          <w:sz w:val="22"/>
          <w:szCs w:val="22"/>
        </w:rPr>
      </w:pPr>
      <w:r w:rsidRPr="00ED060B">
        <w:rPr>
          <w:rFonts w:asciiTheme="minorHAnsi" w:hAnsiTheme="minorHAnsi"/>
          <w:color w:val="auto"/>
          <w:sz w:val="22"/>
          <w:szCs w:val="22"/>
        </w:rPr>
        <w:t xml:space="preserve">Del mismo modo, se podrá convocar a Sesión Extraordinaria cuando </w:t>
      </w:r>
      <w:r w:rsidR="004C2EC0" w:rsidRPr="00ED060B">
        <w:rPr>
          <w:rFonts w:asciiTheme="minorHAnsi" w:hAnsiTheme="minorHAnsi"/>
          <w:color w:val="auto"/>
          <w:sz w:val="22"/>
          <w:szCs w:val="22"/>
        </w:rPr>
        <w:t xml:space="preserve">al menos 2/3 de consejeros en ejercicio </w:t>
      </w:r>
      <w:r w:rsidRPr="00ED060B">
        <w:rPr>
          <w:rFonts w:asciiTheme="minorHAnsi" w:hAnsiTheme="minorHAnsi"/>
          <w:color w:val="auto"/>
          <w:sz w:val="22"/>
          <w:szCs w:val="22"/>
        </w:rPr>
        <w:t xml:space="preserve">así lo soliciten, y será anunciada de la misma forma ya referida en el inciso anterior. La fecha y lugar de la realización de estas sesiones se informará con al menos </w:t>
      </w:r>
      <w:r w:rsidR="00D05CAE" w:rsidRPr="00ED060B">
        <w:rPr>
          <w:rFonts w:asciiTheme="minorHAnsi" w:hAnsiTheme="minorHAnsi"/>
          <w:color w:val="auto"/>
          <w:sz w:val="22"/>
          <w:szCs w:val="22"/>
        </w:rPr>
        <w:t>5</w:t>
      </w:r>
      <w:r w:rsidRPr="00ED060B">
        <w:rPr>
          <w:rFonts w:asciiTheme="minorHAnsi" w:hAnsiTheme="minorHAnsi"/>
          <w:color w:val="auto"/>
          <w:sz w:val="22"/>
          <w:szCs w:val="22"/>
        </w:rPr>
        <w:t xml:space="preserve"> </w:t>
      </w:r>
      <w:r w:rsidRPr="00E322B2">
        <w:rPr>
          <w:rFonts w:asciiTheme="minorHAnsi" w:hAnsiTheme="minorHAnsi"/>
          <w:color w:val="auto"/>
          <w:sz w:val="22"/>
          <w:szCs w:val="22"/>
        </w:rPr>
        <w:t xml:space="preserve">días hábiles de anticipación. </w:t>
      </w:r>
    </w:p>
    <w:p w:rsidR="00D91D30" w:rsidRPr="00E322B2" w:rsidRDefault="00D91D30" w:rsidP="00494B8A">
      <w:pPr>
        <w:autoSpaceDE w:val="0"/>
        <w:autoSpaceDN w:val="0"/>
        <w:adjustRightInd w:val="0"/>
        <w:ind w:right="-335"/>
        <w:jc w:val="both"/>
        <w:rPr>
          <w:rFonts w:asciiTheme="minorHAnsi" w:hAnsiTheme="minorHAnsi"/>
          <w:sz w:val="22"/>
          <w:szCs w:val="22"/>
        </w:rPr>
      </w:pPr>
    </w:p>
    <w:p w:rsidR="00032531" w:rsidRPr="00E322B2" w:rsidRDefault="00D91D30" w:rsidP="00494B8A">
      <w:pPr>
        <w:pStyle w:val="Default"/>
        <w:jc w:val="both"/>
        <w:rPr>
          <w:rFonts w:asciiTheme="minorHAnsi" w:hAnsiTheme="minorHAnsi"/>
          <w:color w:val="auto"/>
          <w:sz w:val="22"/>
          <w:szCs w:val="22"/>
        </w:rPr>
      </w:pPr>
      <w:r w:rsidRPr="00ED060B">
        <w:rPr>
          <w:b/>
          <w:bCs/>
          <w:color w:val="auto"/>
          <w:sz w:val="23"/>
          <w:szCs w:val="23"/>
        </w:rPr>
        <w:t>Artículo 1</w:t>
      </w:r>
      <w:r w:rsidR="004C2EC0" w:rsidRPr="00ED060B">
        <w:rPr>
          <w:b/>
          <w:bCs/>
          <w:color w:val="auto"/>
          <w:sz w:val="23"/>
          <w:szCs w:val="23"/>
        </w:rPr>
        <w:t>8</w:t>
      </w:r>
      <w:r w:rsidRPr="00ED060B">
        <w:rPr>
          <w:b/>
          <w:bCs/>
          <w:color w:val="auto"/>
          <w:sz w:val="23"/>
          <w:szCs w:val="23"/>
        </w:rPr>
        <w:t>°.</w:t>
      </w:r>
      <w:r w:rsidRPr="00ED060B">
        <w:rPr>
          <w:bCs/>
          <w:color w:val="auto"/>
          <w:sz w:val="23"/>
          <w:szCs w:val="23"/>
        </w:rPr>
        <w:t xml:space="preserve"> </w:t>
      </w:r>
      <w:r w:rsidR="00032531" w:rsidRPr="00ED060B">
        <w:rPr>
          <w:rFonts w:asciiTheme="minorHAnsi" w:hAnsiTheme="minorHAnsi"/>
          <w:color w:val="auto"/>
          <w:sz w:val="22"/>
          <w:szCs w:val="22"/>
        </w:rPr>
        <w:t xml:space="preserve">El quórum para celebrar la sesión será de la </w:t>
      </w:r>
      <w:r w:rsidR="00032531" w:rsidRPr="00ED060B">
        <w:rPr>
          <w:rFonts w:asciiTheme="minorHAnsi" w:hAnsiTheme="minorHAnsi"/>
          <w:bCs/>
          <w:color w:val="auto"/>
          <w:sz w:val="22"/>
          <w:szCs w:val="22"/>
        </w:rPr>
        <w:t xml:space="preserve">mayoría </w:t>
      </w:r>
      <w:r w:rsidR="004C2EC0" w:rsidRPr="00ED060B">
        <w:rPr>
          <w:rFonts w:asciiTheme="minorHAnsi" w:hAnsiTheme="minorHAnsi"/>
          <w:bCs/>
          <w:color w:val="auto"/>
          <w:sz w:val="22"/>
          <w:szCs w:val="22"/>
        </w:rPr>
        <w:t>simple</w:t>
      </w:r>
      <w:r w:rsidR="00032531" w:rsidRPr="00ED060B">
        <w:rPr>
          <w:rFonts w:asciiTheme="minorHAnsi" w:hAnsiTheme="minorHAnsi"/>
          <w:bCs/>
          <w:color w:val="auto"/>
          <w:sz w:val="22"/>
          <w:szCs w:val="22"/>
        </w:rPr>
        <w:t xml:space="preserve"> </w:t>
      </w:r>
      <w:r w:rsidR="00032531" w:rsidRPr="00ED060B">
        <w:rPr>
          <w:rFonts w:asciiTheme="minorHAnsi" w:hAnsiTheme="minorHAnsi"/>
          <w:color w:val="auto"/>
          <w:sz w:val="22"/>
          <w:szCs w:val="22"/>
        </w:rPr>
        <w:t xml:space="preserve">de los consejeros. </w:t>
      </w:r>
      <w:r w:rsidR="00032531" w:rsidRPr="00D05CAE">
        <w:rPr>
          <w:rFonts w:asciiTheme="minorHAnsi" w:hAnsiTheme="minorHAnsi"/>
          <w:bCs/>
          <w:color w:val="auto"/>
          <w:sz w:val="22"/>
          <w:szCs w:val="22"/>
        </w:rPr>
        <w:t xml:space="preserve">Sólo éstos tendrán derecho a voto. </w:t>
      </w:r>
      <w:r w:rsidR="00032531" w:rsidRPr="00D05CAE">
        <w:rPr>
          <w:rFonts w:asciiTheme="minorHAnsi" w:hAnsiTheme="minorHAnsi"/>
          <w:color w:val="auto"/>
          <w:sz w:val="22"/>
          <w:szCs w:val="22"/>
        </w:rPr>
        <w:t xml:space="preserve">Las decisiones se </w:t>
      </w:r>
      <w:r w:rsidR="00032531" w:rsidRPr="00BA34C5">
        <w:rPr>
          <w:rFonts w:asciiTheme="minorHAnsi" w:hAnsiTheme="minorHAnsi"/>
          <w:color w:val="auto"/>
          <w:sz w:val="22"/>
          <w:szCs w:val="22"/>
        </w:rPr>
        <w:t xml:space="preserve">tomarán por la mayoría </w:t>
      </w:r>
      <w:r w:rsidR="00281C15" w:rsidRPr="00BA34C5">
        <w:rPr>
          <w:rFonts w:asciiTheme="minorHAnsi" w:hAnsiTheme="minorHAnsi"/>
          <w:color w:val="auto"/>
          <w:sz w:val="22"/>
          <w:szCs w:val="22"/>
        </w:rPr>
        <w:t xml:space="preserve">simple </w:t>
      </w:r>
      <w:r w:rsidR="00032531" w:rsidRPr="00BA34C5">
        <w:rPr>
          <w:rFonts w:asciiTheme="minorHAnsi" w:hAnsiTheme="minorHAnsi"/>
          <w:color w:val="auto"/>
          <w:sz w:val="22"/>
          <w:szCs w:val="22"/>
        </w:rPr>
        <w:t>de los miembros</w:t>
      </w:r>
      <w:r w:rsidR="00032531" w:rsidRPr="00E322B2">
        <w:rPr>
          <w:rFonts w:asciiTheme="minorHAnsi" w:hAnsiTheme="minorHAnsi"/>
          <w:color w:val="auto"/>
          <w:sz w:val="22"/>
          <w:szCs w:val="22"/>
        </w:rPr>
        <w:t xml:space="preserve"> con derecho a voto presentes. </w:t>
      </w:r>
    </w:p>
    <w:p w:rsidR="00C0469E" w:rsidRPr="00E322B2" w:rsidRDefault="00C0469E" w:rsidP="00494B8A">
      <w:pPr>
        <w:pStyle w:val="Default"/>
        <w:jc w:val="both"/>
        <w:rPr>
          <w:b/>
          <w:bCs/>
          <w:color w:val="auto"/>
          <w:sz w:val="23"/>
          <w:szCs w:val="23"/>
        </w:rPr>
      </w:pPr>
    </w:p>
    <w:p w:rsidR="00032531" w:rsidRPr="00E322B2" w:rsidRDefault="004C2EC0" w:rsidP="00494B8A">
      <w:pPr>
        <w:pStyle w:val="Default"/>
        <w:jc w:val="both"/>
        <w:rPr>
          <w:rFonts w:asciiTheme="minorHAnsi" w:hAnsiTheme="minorHAnsi"/>
          <w:color w:val="auto"/>
          <w:sz w:val="22"/>
          <w:szCs w:val="22"/>
        </w:rPr>
      </w:pPr>
      <w:r>
        <w:rPr>
          <w:b/>
          <w:bCs/>
          <w:color w:val="auto"/>
          <w:sz w:val="23"/>
          <w:szCs w:val="23"/>
        </w:rPr>
        <w:t>Artículo 19</w:t>
      </w:r>
      <w:r w:rsidR="00882B01" w:rsidRPr="00E322B2">
        <w:rPr>
          <w:b/>
          <w:bCs/>
          <w:color w:val="auto"/>
          <w:sz w:val="23"/>
          <w:szCs w:val="23"/>
        </w:rPr>
        <w:t>°.</w:t>
      </w:r>
      <w:r w:rsidR="00882B01" w:rsidRPr="00E322B2">
        <w:rPr>
          <w:rFonts w:asciiTheme="minorHAnsi" w:hAnsiTheme="minorHAnsi"/>
          <w:color w:val="auto"/>
          <w:sz w:val="22"/>
          <w:szCs w:val="22"/>
        </w:rPr>
        <w:t xml:space="preserve"> </w:t>
      </w:r>
      <w:r w:rsidR="00032531" w:rsidRPr="00E322B2">
        <w:rPr>
          <w:rFonts w:asciiTheme="minorHAnsi" w:hAnsiTheme="minorHAnsi"/>
          <w:color w:val="auto"/>
          <w:sz w:val="22"/>
          <w:szCs w:val="22"/>
        </w:rPr>
        <w:t xml:space="preserve">Las sesiones del Consejo serán públicas. El carácter público de las sesiones se entiende sin perjuicio de la facultad de quien presida la sesión, previo acuerdo de los consejeros, de ordenar el abandono de la sala por parte de todos los asistentes que no fueren miembros, si así lo estimase indispensable para el desenvolvimiento de la reunión. </w:t>
      </w:r>
      <w:r w:rsidR="00C0469E" w:rsidRPr="00E322B2">
        <w:rPr>
          <w:rFonts w:asciiTheme="minorHAnsi" w:hAnsiTheme="minorHAnsi"/>
          <w:color w:val="auto"/>
          <w:sz w:val="22"/>
          <w:szCs w:val="22"/>
        </w:rPr>
        <w:t>A las sesiones del cons</w:t>
      </w:r>
      <w:r w:rsidR="00405E35">
        <w:rPr>
          <w:rFonts w:asciiTheme="minorHAnsi" w:hAnsiTheme="minorHAnsi"/>
          <w:color w:val="auto"/>
          <w:sz w:val="22"/>
          <w:szCs w:val="22"/>
        </w:rPr>
        <w:t>ejo podrán asistir, además, el S</w:t>
      </w:r>
      <w:r w:rsidR="00C0469E" w:rsidRPr="00E322B2">
        <w:rPr>
          <w:rFonts w:asciiTheme="minorHAnsi" w:hAnsiTheme="minorHAnsi"/>
          <w:color w:val="auto"/>
          <w:sz w:val="22"/>
          <w:szCs w:val="22"/>
        </w:rPr>
        <w:t xml:space="preserve">ecretario </w:t>
      </w:r>
      <w:r w:rsidR="00072D84" w:rsidRPr="00E322B2">
        <w:rPr>
          <w:rFonts w:asciiTheme="minorHAnsi" w:hAnsiTheme="minorHAnsi"/>
          <w:color w:val="auto"/>
          <w:sz w:val="22"/>
          <w:szCs w:val="22"/>
        </w:rPr>
        <w:t>Ejecutivo, el</w:t>
      </w:r>
      <w:r w:rsidR="00C0469E" w:rsidRPr="00E322B2">
        <w:rPr>
          <w:rFonts w:asciiTheme="minorHAnsi" w:hAnsiTheme="minorHAnsi"/>
          <w:color w:val="auto"/>
          <w:sz w:val="22"/>
          <w:szCs w:val="22"/>
        </w:rPr>
        <w:t>/la Ministro/a de Vivienda y Urbanismo o el representante que designe y el/la Subsecretario/a de Vivienda y Urbanismo o el representante que él designe.</w:t>
      </w:r>
      <w:r w:rsidR="00281C15">
        <w:rPr>
          <w:rFonts w:asciiTheme="minorHAnsi" w:hAnsiTheme="minorHAnsi"/>
          <w:color w:val="auto"/>
          <w:sz w:val="22"/>
          <w:szCs w:val="22"/>
        </w:rPr>
        <w:t xml:space="preserve"> </w:t>
      </w:r>
      <w:r w:rsidR="00281C15" w:rsidRPr="00BA34C5">
        <w:rPr>
          <w:rFonts w:asciiTheme="minorHAnsi" w:hAnsiTheme="minorHAnsi"/>
          <w:color w:val="auto"/>
          <w:sz w:val="22"/>
          <w:szCs w:val="22"/>
        </w:rPr>
        <w:t xml:space="preserve">En las sesiones solo </w:t>
      </w:r>
      <w:r w:rsidR="00072D84" w:rsidRPr="00BA34C5">
        <w:rPr>
          <w:rFonts w:asciiTheme="minorHAnsi" w:hAnsiTheme="minorHAnsi"/>
          <w:color w:val="auto"/>
          <w:sz w:val="22"/>
          <w:szCs w:val="22"/>
        </w:rPr>
        <w:t>los</w:t>
      </w:r>
      <w:r w:rsidR="00281C15" w:rsidRPr="00BA34C5">
        <w:rPr>
          <w:rFonts w:asciiTheme="minorHAnsi" w:hAnsiTheme="minorHAnsi"/>
          <w:color w:val="auto"/>
          <w:sz w:val="22"/>
          <w:szCs w:val="22"/>
        </w:rPr>
        <w:t xml:space="preserve"> consejeros que sean presidentes en los COSOC regionales podrán participar con derecho a voz y voto.</w:t>
      </w:r>
    </w:p>
    <w:p w:rsidR="00032531" w:rsidRPr="00E322B2" w:rsidRDefault="00032531" w:rsidP="00494B8A">
      <w:pPr>
        <w:pStyle w:val="Default"/>
        <w:jc w:val="both"/>
        <w:rPr>
          <w:rFonts w:asciiTheme="minorHAnsi" w:hAnsiTheme="minorHAnsi"/>
          <w:b/>
          <w:bCs/>
          <w:color w:val="auto"/>
          <w:sz w:val="22"/>
          <w:szCs w:val="22"/>
        </w:rPr>
      </w:pPr>
    </w:p>
    <w:p w:rsidR="00C0469E" w:rsidRPr="004C2EC0" w:rsidRDefault="00C0469E" w:rsidP="004C2EC0">
      <w:pPr>
        <w:jc w:val="both"/>
        <w:rPr>
          <w:rFonts w:asciiTheme="minorHAnsi" w:eastAsiaTheme="minorHAnsi" w:hAnsiTheme="minorHAnsi" w:cs="Calibri"/>
          <w:sz w:val="22"/>
          <w:szCs w:val="22"/>
          <w:lang w:eastAsia="en-US"/>
        </w:rPr>
      </w:pPr>
      <w:r w:rsidRPr="00AC3A4D">
        <w:rPr>
          <w:rFonts w:ascii="Calibri" w:eastAsiaTheme="minorHAnsi" w:hAnsi="Calibri" w:cs="Calibri"/>
          <w:b/>
          <w:bCs/>
          <w:sz w:val="23"/>
          <w:szCs w:val="23"/>
          <w:lang w:eastAsia="en-US"/>
        </w:rPr>
        <w:t xml:space="preserve">Artículo </w:t>
      </w:r>
      <w:r w:rsidR="004C2EC0" w:rsidRPr="00AC3A4D">
        <w:rPr>
          <w:rFonts w:ascii="Calibri" w:eastAsiaTheme="minorHAnsi" w:hAnsi="Calibri" w:cs="Calibri"/>
          <w:b/>
          <w:bCs/>
          <w:sz w:val="23"/>
          <w:szCs w:val="23"/>
          <w:lang w:eastAsia="en-US"/>
        </w:rPr>
        <w:t>20</w:t>
      </w:r>
      <w:r w:rsidRPr="00AC3A4D">
        <w:rPr>
          <w:rFonts w:ascii="Calibri" w:eastAsiaTheme="minorHAnsi" w:hAnsi="Calibri" w:cs="Calibri"/>
          <w:b/>
          <w:bCs/>
          <w:sz w:val="23"/>
          <w:szCs w:val="23"/>
          <w:lang w:eastAsia="en-US"/>
        </w:rPr>
        <w:t>°.</w:t>
      </w:r>
      <w:r w:rsidRPr="00E322B2">
        <w:rPr>
          <w:rFonts w:ascii="Calibri" w:eastAsiaTheme="minorHAnsi" w:hAnsi="Calibri"/>
          <w:bCs/>
          <w:sz w:val="23"/>
          <w:szCs w:val="23"/>
          <w:lang w:eastAsia="en-US"/>
        </w:rPr>
        <w:t xml:space="preserve"> </w:t>
      </w:r>
      <w:r w:rsidRPr="004C2EC0">
        <w:rPr>
          <w:rFonts w:asciiTheme="minorHAnsi" w:eastAsiaTheme="minorHAnsi" w:hAnsiTheme="minorHAnsi" w:cs="Calibri"/>
          <w:sz w:val="22"/>
          <w:szCs w:val="22"/>
          <w:lang w:eastAsia="en-US"/>
        </w:rPr>
        <w:t xml:space="preserve">El desarrollo </w:t>
      </w:r>
      <w:r w:rsidR="004C2EC0" w:rsidRPr="004C2EC0">
        <w:rPr>
          <w:rFonts w:asciiTheme="minorHAnsi" w:eastAsiaTheme="minorHAnsi" w:hAnsiTheme="minorHAnsi" w:cs="Calibri"/>
          <w:sz w:val="22"/>
          <w:szCs w:val="22"/>
          <w:lang w:eastAsia="en-US"/>
        </w:rPr>
        <w:t xml:space="preserve"> </w:t>
      </w:r>
      <w:r w:rsidRPr="004C2EC0">
        <w:rPr>
          <w:rFonts w:asciiTheme="minorHAnsi" w:eastAsiaTheme="minorHAnsi" w:hAnsiTheme="minorHAnsi" w:cs="Calibri"/>
          <w:sz w:val="22"/>
          <w:szCs w:val="22"/>
          <w:lang w:eastAsia="en-US"/>
        </w:rPr>
        <w:t>de</w:t>
      </w:r>
      <w:r w:rsidR="004C2EC0" w:rsidRPr="004C2EC0">
        <w:rPr>
          <w:rFonts w:asciiTheme="minorHAnsi" w:eastAsiaTheme="minorHAnsi" w:hAnsiTheme="minorHAnsi" w:cs="Calibri"/>
          <w:sz w:val="22"/>
          <w:szCs w:val="22"/>
          <w:lang w:eastAsia="en-US"/>
        </w:rPr>
        <w:t xml:space="preserve"> </w:t>
      </w:r>
      <w:r w:rsidRPr="004C2EC0">
        <w:rPr>
          <w:rFonts w:asciiTheme="minorHAnsi" w:eastAsiaTheme="minorHAnsi" w:hAnsiTheme="minorHAnsi" w:cs="Calibri"/>
          <w:sz w:val="22"/>
          <w:szCs w:val="22"/>
          <w:lang w:eastAsia="en-US"/>
        </w:rPr>
        <w:t xml:space="preserve"> las sesiones serán registradas en un Acta la que será</w:t>
      </w:r>
      <w:r w:rsidR="004C2EC0" w:rsidRPr="004C2EC0">
        <w:rPr>
          <w:rFonts w:asciiTheme="minorHAnsi" w:eastAsiaTheme="minorHAnsi" w:hAnsiTheme="minorHAnsi" w:cs="Calibri"/>
          <w:sz w:val="22"/>
          <w:szCs w:val="22"/>
          <w:lang w:eastAsia="en-US"/>
        </w:rPr>
        <w:t xml:space="preserve"> </w:t>
      </w:r>
      <w:r w:rsidRPr="004C2EC0">
        <w:rPr>
          <w:rFonts w:asciiTheme="minorHAnsi" w:eastAsiaTheme="minorHAnsi" w:hAnsiTheme="minorHAnsi" w:cs="Calibri"/>
          <w:sz w:val="22"/>
          <w:szCs w:val="22"/>
          <w:lang w:eastAsia="en-US"/>
        </w:rPr>
        <w:t>enviada a los consejeros después de 5 días hábiles de realizada la sesión, y subidas en la web del servicio en la plataforma de Participación</w:t>
      </w:r>
      <w:r w:rsidR="00D05CAE" w:rsidRPr="004C2EC0">
        <w:rPr>
          <w:rFonts w:asciiTheme="minorHAnsi" w:eastAsiaTheme="minorHAnsi" w:hAnsiTheme="minorHAnsi" w:cs="Calibri"/>
          <w:sz w:val="22"/>
          <w:szCs w:val="22"/>
          <w:lang w:eastAsia="en-US"/>
        </w:rPr>
        <w:t>,</w:t>
      </w:r>
      <w:r w:rsidRPr="004C2EC0">
        <w:rPr>
          <w:rFonts w:asciiTheme="minorHAnsi" w:eastAsiaTheme="minorHAnsi" w:hAnsiTheme="minorHAnsi" w:cs="Calibri"/>
          <w:sz w:val="22"/>
          <w:szCs w:val="22"/>
          <w:lang w:eastAsia="en-US"/>
        </w:rPr>
        <w:t xml:space="preserve"> a la que se podrá acceder desde el banner Participación Ciudadana.</w:t>
      </w:r>
    </w:p>
    <w:p w:rsidR="00032531" w:rsidRPr="00E322B2" w:rsidRDefault="00032531" w:rsidP="00494B8A">
      <w:pPr>
        <w:pStyle w:val="Default"/>
        <w:jc w:val="both"/>
        <w:rPr>
          <w:rFonts w:asciiTheme="minorHAnsi" w:hAnsiTheme="minorHAnsi"/>
          <w:color w:val="auto"/>
          <w:sz w:val="22"/>
          <w:szCs w:val="22"/>
        </w:rPr>
      </w:pPr>
    </w:p>
    <w:p w:rsidR="00C0469E" w:rsidRPr="00E322B2" w:rsidRDefault="00C0469E" w:rsidP="00494B8A">
      <w:pPr>
        <w:pStyle w:val="Default"/>
        <w:jc w:val="both"/>
        <w:rPr>
          <w:rFonts w:asciiTheme="minorHAnsi" w:hAnsiTheme="minorHAnsi"/>
          <w:color w:val="auto"/>
          <w:sz w:val="22"/>
          <w:szCs w:val="22"/>
        </w:rPr>
      </w:pPr>
      <w:r w:rsidRPr="00E322B2">
        <w:rPr>
          <w:rFonts w:asciiTheme="minorHAnsi" w:hAnsiTheme="minorHAnsi"/>
          <w:b/>
          <w:color w:val="auto"/>
          <w:sz w:val="22"/>
          <w:szCs w:val="22"/>
        </w:rPr>
        <w:t xml:space="preserve">Artículo </w:t>
      </w:r>
      <w:r w:rsidR="00750041" w:rsidRPr="00E322B2">
        <w:rPr>
          <w:rFonts w:asciiTheme="minorHAnsi" w:hAnsiTheme="minorHAnsi"/>
          <w:b/>
          <w:color w:val="auto"/>
          <w:sz w:val="22"/>
          <w:szCs w:val="22"/>
        </w:rPr>
        <w:t>2</w:t>
      </w:r>
      <w:r w:rsidR="004C2EC0">
        <w:rPr>
          <w:rFonts w:asciiTheme="minorHAnsi" w:hAnsiTheme="minorHAnsi"/>
          <w:b/>
          <w:color w:val="auto"/>
          <w:sz w:val="22"/>
          <w:szCs w:val="22"/>
        </w:rPr>
        <w:t>1</w:t>
      </w:r>
      <w:r w:rsidRPr="00E322B2">
        <w:rPr>
          <w:rFonts w:asciiTheme="minorHAnsi" w:hAnsiTheme="minorHAnsi"/>
          <w:b/>
          <w:color w:val="auto"/>
          <w:sz w:val="22"/>
          <w:szCs w:val="22"/>
        </w:rPr>
        <w:t>°.</w:t>
      </w:r>
      <w:r w:rsidRPr="00E322B2">
        <w:rPr>
          <w:rFonts w:asciiTheme="minorHAnsi" w:hAnsiTheme="minorHAnsi"/>
          <w:color w:val="auto"/>
          <w:sz w:val="22"/>
          <w:szCs w:val="22"/>
        </w:rPr>
        <w:t xml:space="preserve"> La renovación de los miembros del Consejo de la Sociedad Civil de la Subsecretaría se producirá en la medida que los consejeros de los </w:t>
      </w:r>
      <w:proofErr w:type="spellStart"/>
      <w:r w:rsidRPr="00E322B2">
        <w:rPr>
          <w:rFonts w:asciiTheme="minorHAnsi" w:hAnsiTheme="minorHAnsi"/>
          <w:color w:val="auto"/>
          <w:sz w:val="22"/>
          <w:szCs w:val="22"/>
        </w:rPr>
        <w:t>Serviu</w:t>
      </w:r>
      <w:proofErr w:type="spellEnd"/>
      <w:r w:rsidRPr="00E322B2">
        <w:rPr>
          <w:rFonts w:asciiTheme="minorHAnsi" w:hAnsiTheme="minorHAnsi"/>
          <w:color w:val="auto"/>
          <w:sz w:val="22"/>
          <w:szCs w:val="22"/>
        </w:rPr>
        <w:t xml:space="preserve"> y PMS cesen en sus funciones por término del período o bien por existir algunas de las causales indicadas en el A</w:t>
      </w:r>
      <w:r w:rsidR="00E322B2" w:rsidRPr="00E322B2">
        <w:rPr>
          <w:rFonts w:asciiTheme="minorHAnsi" w:hAnsiTheme="minorHAnsi"/>
          <w:color w:val="auto"/>
          <w:sz w:val="22"/>
          <w:szCs w:val="22"/>
        </w:rPr>
        <w:t>rt. 9</w:t>
      </w:r>
      <w:r w:rsidRPr="00E322B2">
        <w:rPr>
          <w:rFonts w:asciiTheme="minorHAnsi" w:hAnsiTheme="minorHAnsi"/>
          <w:color w:val="auto"/>
          <w:sz w:val="22"/>
          <w:szCs w:val="22"/>
        </w:rPr>
        <w:t xml:space="preserve">°, por tanto la renovación será individual, por consejero, y dependerá del proceso eleccionario que se lleve a cabo en </w:t>
      </w:r>
      <w:r w:rsidR="00214AD7" w:rsidRPr="00E322B2">
        <w:rPr>
          <w:rFonts w:asciiTheme="minorHAnsi" w:hAnsiTheme="minorHAnsi"/>
          <w:color w:val="auto"/>
          <w:sz w:val="22"/>
          <w:szCs w:val="22"/>
        </w:rPr>
        <w:t>cada</w:t>
      </w:r>
      <w:r w:rsidRPr="00E322B2">
        <w:rPr>
          <w:rFonts w:asciiTheme="minorHAnsi" w:hAnsiTheme="minorHAnsi"/>
          <w:color w:val="auto"/>
          <w:sz w:val="22"/>
          <w:szCs w:val="22"/>
        </w:rPr>
        <w:t xml:space="preserve"> SERVIU. </w:t>
      </w:r>
      <w:r w:rsidR="00937F5B" w:rsidRPr="00E322B2">
        <w:rPr>
          <w:rFonts w:asciiTheme="minorHAnsi" w:hAnsiTheme="minorHAnsi"/>
          <w:color w:val="auto"/>
          <w:sz w:val="22"/>
          <w:szCs w:val="22"/>
        </w:rPr>
        <w:t>Cada vez que se produzca un cambio de consejero deberá quedar registrado en el Acta de la Sesión.</w:t>
      </w:r>
    </w:p>
    <w:p w:rsidR="00C0469E" w:rsidRPr="00E322B2" w:rsidRDefault="00C0469E" w:rsidP="00494B8A">
      <w:pPr>
        <w:pStyle w:val="Default"/>
        <w:jc w:val="both"/>
        <w:rPr>
          <w:rFonts w:asciiTheme="minorHAnsi" w:hAnsiTheme="minorHAnsi"/>
          <w:color w:val="auto"/>
          <w:sz w:val="22"/>
          <w:szCs w:val="22"/>
        </w:rPr>
      </w:pPr>
    </w:p>
    <w:p w:rsidR="00C0469E" w:rsidRDefault="00C0469E" w:rsidP="00494B8A">
      <w:pPr>
        <w:pStyle w:val="Default"/>
        <w:jc w:val="both"/>
        <w:rPr>
          <w:rFonts w:asciiTheme="minorHAnsi" w:hAnsiTheme="minorHAnsi"/>
          <w:strike/>
          <w:color w:val="FF0000"/>
          <w:sz w:val="22"/>
          <w:szCs w:val="22"/>
        </w:rPr>
      </w:pPr>
      <w:r w:rsidRPr="00E322B2">
        <w:rPr>
          <w:rFonts w:asciiTheme="minorHAnsi" w:hAnsiTheme="minorHAnsi"/>
          <w:b/>
          <w:color w:val="auto"/>
          <w:sz w:val="22"/>
          <w:szCs w:val="22"/>
        </w:rPr>
        <w:t>Artículo 2</w:t>
      </w:r>
      <w:r w:rsidR="004C2EC0">
        <w:rPr>
          <w:rFonts w:asciiTheme="minorHAnsi" w:hAnsiTheme="minorHAnsi"/>
          <w:b/>
          <w:color w:val="auto"/>
          <w:sz w:val="22"/>
          <w:szCs w:val="22"/>
        </w:rPr>
        <w:t>2</w:t>
      </w:r>
      <w:r w:rsidRPr="00E322B2">
        <w:rPr>
          <w:rFonts w:asciiTheme="minorHAnsi" w:hAnsiTheme="minorHAnsi"/>
          <w:b/>
          <w:color w:val="auto"/>
          <w:sz w:val="22"/>
          <w:szCs w:val="22"/>
        </w:rPr>
        <w:t>°.</w:t>
      </w:r>
      <w:r w:rsidRPr="00E322B2">
        <w:rPr>
          <w:rFonts w:asciiTheme="minorHAnsi" w:hAnsiTheme="minorHAnsi"/>
          <w:color w:val="auto"/>
          <w:sz w:val="22"/>
          <w:szCs w:val="22"/>
        </w:rPr>
        <w:t xml:space="preserve"> </w:t>
      </w:r>
      <w:r w:rsidR="00937F5B" w:rsidRPr="00E322B2">
        <w:rPr>
          <w:rFonts w:asciiTheme="minorHAnsi" w:hAnsiTheme="minorHAnsi"/>
          <w:color w:val="auto"/>
          <w:sz w:val="22"/>
          <w:szCs w:val="22"/>
        </w:rPr>
        <w:t xml:space="preserve">Cada Consejero deberá contar con un suplente definido en  cada Consejo </w:t>
      </w:r>
      <w:r w:rsidR="00937F5B" w:rsidRPr="00ED060B">
        <w:rPr>
          <w:rFonts w:asciiTheme="minorHAnsi" w:hAnsiTheme="minorHAnsi"/>
          <w:color w:val="auto"/>
          <w:sz w:val="22"/>
          <w:szCs w:val="22"/>
        </w:rPr>
        <w:t>Regional</w:t>
      </w:r>
      <w:r w:rsidR="001D07A3" w:rsidRPr="00ED060B">
        <w:rPr>
          <w:rFonts w:asciiTheme="minorHAnsi" w:hAnsiTheme="minorHAnsi"/>
          <w:color w:val="auto"/>
          <w:sz w:val="22"/>
          <w:szCs w:val="22"/>
        </w:rPr>
        <w:t>, de acuerdo al procedimiento que hayan definido para tales efectos en su región</w:t>
      </w:r>
      <w:r w:rsidR="00937F5B" w:rsidRPr="00ED060B">
        <w:rPr>
          <w:rFonts w:asciiTheme="minorHAnsi" w:hAnsiTheme="minorHAnsi"/>
          <w:color w:val="auto"/>
          <w:sz w:val="22"/>
          <w:szCs w:val="22"/>
        </w:rPr>
        <w:t>.</w:t>
      </w:r>
      <w:r w:rsidR="00937F5B" w:rsidRPr="00E322B2">
        <w:rPr>
          <w:rFonts w:asciiTheme="minorHAnsi" w:hAnsiTheme="minorHAnsi"/>
          <w:color w:val="auto"/>
          <w:sz w:val="22"/>
          <w:szCs w:val="22"/>
        </w:rPr>
        <w:t xml:space="preserve"> </w:t>
      </w:r>
    </w:p>
    <w:p w:rsidR="00ED060B" w:rsidRPr="00E322B2" w:rsidRDefault="00ED060B" w:rsidP="00494B8A">
      <w:pPr>
        <w:pStyle w:val="Default"/>
        <w:jc w:val="both"/>
        <w:rPr>
          <w:rFonts w:asciiTheme="minorHAnsi" w:hAnsiTheme="minorHAnsi"/>
          <w:color w:val="auto"/>
          <w:sz w:val="22"/>
          <w:szCs w:val="22"/>
        </w:rPr>
      </w:pPr>
    </w:p>
    <w:p w:rsidR="00D86CC7" w:rsidRPr="00E322B2" w:rsidRDefault="00D86CC7" w:rsidP="00A1142E">
      <w:pPr>
        <w:autoSpaceDE w:val="0"/>
        <w:autoSpaceDN w:val="0"/>
        <w:adjustRightInd w:val="0"/>
        <w:ind w:right="-335"/>
        <w:jc w:val="both"/>
        <w:rPr>
          <w:rFonts w:ascii="Calibri" w:eastAsiaTheme="minorHAnsi" w:hAnsi="Calibri" w:cs="Calibri"/>
          <w:bCs/>
          <w:sz w:val="23"/>
          <w:szCs w:val="23"/>
          <w:lang w:eastAsia="en-US"/>
        </w:rPr>
      </w:pPr>
      <w:r w:rsidRPr="00E322B2">
        <w:rPr>
          <w:rFonts w:ascii="Calibri" w:eastAsiaTheme="minorHAnsi" w:hAnsi="Calibri" w:cs="Calibri"/>
          <w:b/>
          <w:bCs/>
          <w:sz w:val="23"/>
          <w:szCs w:val="23"/>
          <w:lang w:eastAsia="en-US"/>
        </w:rPr>
        <w:t>Artícul</w:t>
      </w:r>
      <w:r w:rsidR="00032531" w:rsidRPr="00E322B2">
        <w:rPr>
          <w:rFonts w:ascii="Calibri" w:eastAsiaTheme="minorHAnsi" w:hAnsi="Calibri" w:cs="Calibri"/>
          <w:b/>
          <w:bCs/>
          <w:sz w:val="23"/>
          <w:szCs w:val="23"/>
          <w:lang w:eastAsia="en-US"/>
        </w:rPr>
        <w:t>o 2</w:t>
      </w:r>
      <w:r w:rsidR="004C2EC0">
        <w:rPr>
          <w:rFonts w:ascii="Calibri" w:eastAsiaTheme="minorHAnsi" w:hAnsi="Calibri" w:cs="Calibri"/>
          <w:b/>
          <w:bCs/>
          <w:sz w:val="23"/>
          <w:szCs w:val="23"/>
          <w:lang w:eastAsia="en-US"/>
        </w:rPr>
        <w:t>3</w:t>
      </w:r>
      <w:r w:rsidR="00D91D30" w:rsidRPr="00E322B2">
        <w:rPr>
          <w:rFonts w:ascii="Calibri" w:eastAsiaTheme="minorHAnsi" w:hAnsi="Calibri" w:cs="Calibri"/>
          <w:b/>
          <w:bCs/>
          <w:sz w:val="23"/>
          <w:szCs w:val="23"/>
          <w:lang w:eastAsia="en-US"/>
        </w:rPr>
        <w:t>°</w:t>
      </w:r>
      <w:r w:rsidRPr="00E322B2">
        <w:rPr>
          <w:rFonts w:ascii="Calibri" w:eastAsiaTheme="minorHAnsi" w:hAnsi="Calibri" w:cs="Calibri"/>
          <w:b/>
          <w:bCs/>
          <w:sz w:val="23"/>
          <w:szCs w:val="23"/>
          <w:lang w:eastAsia="en-US"/>
        </w:rPr>
        <w:t>.</w:t>
      </w:r>
      <w:r w:rsidRPr="00E322B2">
        <w:rPr>
          <w:rFonts w:ascii="Calibri" w:eastAsiaTheme="minorHAnsi" w:hAnsi="Calibri" w:cs="Calibri"/>
          <w:bCs/>
          <w:sz w:val="23"/>
          <w:szCs w:val="23"/>
          <w:lang w:eastAsia="en-US"/>
        </w:rPr>
        <w:t xml:space="preserve"> Las Actas de las sesiones deberán contener al menos lo siguiente:</w:t>
      </w:r>
    </w:p>
    <w:p w:rsidR="00D86CC7" w:rsidRPr="00E322B2" w:rsidRDefault="00D86CC7" w:rsidP="00D86CC7">
      <w:pPr>
        <w:pStyle w:val="Prrafodelista"/>
        <w:numPr>
          <w:ilvl w:val="0"/>
          <w:numId w:val="18"/>
        </w:numPr>
        <w:autoSpaceDE w:val="0"/>
        <w:autoSpaceDN w:val="0"/>
        <w:adjustRightInd w:val="0"/>
        <w:ind w:right="-335"/>
        <w:jc w:val="both"/>
        <w:rPr>
          <w:rFonts w:ascii="Calibri" w:eastAsiaTheme="minorHAnsi" w:hAnsi="Calibri" w:cs="Calibri"/>
          <w:bCs/>
          <w:sz w:val="23"/>
          <w:szCs w:val="23"/>
          <w:lang w:eastAsia="en-US"/>
        </w:rPr>
      </w:pPr>
      <w:r w:rsidRPr="00E322B2">
        <w:rPr>
          <w:rFonts w:ascii="Calibri" w:eastAsiaTheme="minorHAnsi" w:hAnsi="Calibri" w:cs="Calibri"/>
          <w:bCs/>
          <w:sz w:val="23"/>
          <w:szCs w:val="23"/>
          <w:lang w:eastAsia="en-US"/>
        </w:rPr>
        <w:t>Fecha</w:t>
      </w:r>
      <w:r w:rsidR="007C0491" w:rsidRPr="00E322B2">
        <w:rPr>
          <w:rFonts w:ascii="Calibri" w:eastAsiaTheme="minorHAnsi" w:hAnsi="Calibri" w:cs="Calibri"/>
          <w:bCs/>
          <w:sz w:val="23"/>
          <w:szCs w:val="23"/>
          <w:lang w:eastAsia="en-US"/>
        </w:rPr>
        <w:t>,</w:t>
      </w:r>
      <w:r w:rsidRPr="00E322B2">
        <w:rPr>
          <w:rFonts w:ascii="Calibri" w:eastAsiaTheme="minorHAnsi" w:hAnsi="Calibri" w:cs="Calibri"/>
          <w:bCs/>
          <w:sz w:val="23"/>
          <w:szCs w:val="23"/>
          <w:lang w:eastAsia="en-US"/>
        </w:rPr>
        <w:t xml:space="preserve"> hora </w:t>
      </w:r>
      <w:r w:rsidR="007C0491" w:rsidRPr="00E322B2">
        <w:rPr>
          <w:rFonts w:ascii="Calibri" w:eastAsiaTheme="minorHAnsi" w:hAnsi="Calibri" w:cs="Calibri"/>
          <w:bCs/>
          <w:sz w:val="23"/>
          <w:szCs w:val="23"/>
          <w:lang w:eastAsia="en-US"/>
        </w:rPr>
        <w:t xml:space="preserve">de inicio y término y </w:t>
      </w:r>
      <w:r w:rsidRPr="00E322B2">
        <w:rPr>
          <w:rFonts w:ascii="Calibri" w:eastAsiaTheme="minorHAnsi" w:hAnsi="Calibri" w:cs="Calibri"/>
          <w:bCs/>
          <w:sz w:val="23"/>
          <w:szCs w:val="23"/>
          <w:lang w:eastAsia="en-US"/>
        </w:rPr>
        <w:t>lugar</w:t>
      </w:r>
    </w:p>
    <w:p w:rsidR="00D86CC7" w:rsidRPr="00E322B2" w:rsidRDefault="005D0AB2" w:rsidP="00D86CC7">
      <w:pPr>
        <w:pStyle w:val="Prrafodelista"/>
        <w:numPr>
          <w:ilvl w:val="0"/>
          <w:numId w:val="18"/>
        </w:numPr>
        <w:autoSpaceDE w:val="0"/>
        <w:autoSpaceDN w:val="0"/>
        <w:adjustRightInd w:val="0"/>
        <w:ind w:right="-335"/>
        <w:jc w:val="both"/>
        <w:rPr>
          <w:rFonts w:ascii="Calibri" w:eastAsiaTheme="minorHAnsi" w:hAnsi="Calibri" w:cs="Calibri"/>
          <w:bCs/>
          <w:sz w:val="23"/>
          <w:szCs w:val="23"/>
          <w:lang w:eastAsia="en-US"/>
        </w:rPr>
      </w:pPr>
      <w:r w:rsidRPr="00E322B2">
        <w:rPr>
          <w:rFonts w:ascii="Calibri" w:eastAsiaTheme="minorHAnsi" w:hAnsi="Calibri" w:cs="Calibri"/>
          <w:bCs/>
          <w:sz w:val="23"/>
          <w:szCs w:val="23"/>
          <w:lang w:eastAsia="en-US"/>
        </w:rPr>
        <w:t xml:space="preserve">Asistencia: Nombre </w:t>
      </w:r>
      <w:r w:rsidR="00D86CC7" w:rsidRPr="00E322B2">
        <w:rPr>
          <w:rFonts w:ascii="Calibri" w:eastAsiaTheme="minorHAnsi" w:hAnsi="Calibri" w:cs="Calibri"/>
          <w:bCs/>
          <w:sz w:val="23"/>
          <w:szCs w:val="23"/>
          <w:lang w:eastAsia="en-US"/>
        </w:rPr>
        <w:t>Consejeros Asistentes, ausentes con aviso y sin aviso, interlocutores del servicio, invitados</w:t>
      </w:r>
      <w:r w:rsidR="007C0491" w:rsidRPr="00E322B2">
        <w:rPr>
          <w:rFonts w:ascii="Calibri" w:eastAsiaTheme="minorHAnsi" w:hAnsi="Calibri" w:cs="Calibri"/>
          <w:bCs/>
          <w:sz w:val="23"/>
          <w:szCs w:val="23"/>
          <w:lang w:eastAsia="en-US"/>
        </w:rPr>
        <w:t>.</w:t>
      </w:r>
    </w:p>
    <w:p w:rsidR="007C0491" w:rsidRPr="00E322B2" w:rsidRDefault="007C0491" w:rsidP="00D86CC7">
      <w:pPr>
        <w:pStyle w:val="Prrafodelista"/>
        <w:numPr>
          <w:ilvl w:val="0"/>
          <w:numId w:val="18"/>
        </w:numPr>
        <w:autoSpaceDE w:val="0"/>
        <w:autoSpaceDN w:val="0"/>
        <w:adjustRightInd w:val="0"/>
        <w:ind w:right="-335"/>
        <w:jc w:val="both"/>
        <w:rPr>
          <w:rFonts w:ascii="Calibri" w:eastAsiaTheme="minorHAnsi" w:hAnsi="Calibri" w:cs="Calibri"/>
          <w:bCs/>
          <w:sz w:val="23"/>
          <w:szCs w:val="23"/>
          <w:lang w:eastAsia="en-US"/>
        </w:rPr>
      </w:pPr>
      <w:r w:rsidRPr="00E322B2">
        <w:rPr>
          <w:rFonts w:ascii="Calibri" w:eastAsiaTheme="minorHAnsi" w:hAnsi="Calibri" w:cs="Calibri"/>
          <w:bCs/>
          <w:sz w:val="23"/>
          <w:szCs w:val="23"/>
          <w:lang w:eastAsia="en-US"/>
        </w:rPr>
        <w:t>Tabla</w:t>
      </w:r>
      <w:r w:rsidR="005D0AB2" w:rsidRPr="00E322B2">
        <w:rPr>
          <w:rFonts w:ascii="Calibri" w:eastAsiaTheme="minorHAnsi" w:hAnsi="Calibri" w:cs="Calibri"/>
          <w:bCs/>
          <w:sz w:val="23"/>
          <w:szCs w:val="23"/>
          <w:lang w:eastAsia="en-US"/>
        </w:rPr>
        <w:t>:</w:t>
      </w:r>
      <w:r w:rsidRPr="00E322B2">
        <w:rPr>
          <w:rFonts w:ascii="Calibri" w:eastAsiaTheme="minorHAnsi" w:hAnsi="Calibri" w:cs="Calibri"/>
          <w:bCs/>
          <w:sz w:val="23"/>
          <w:szCs w:val="23"/>
          <w:lang w:eastAsia="en-US"/>
        </w:rPr>
        <w:t xml:space="preserve"> </w:t>
      </w:r>
      <w:r w:rsidR="005D0AB2" w:rsidRPr="00E322B2">
        <w:rPr>
          <w:rFonts w:ascii="Calibri" w:eastAsiaTheme="minorHAnsi" w:hAnsi="Calibri" w:cs="Calibri"/>
          <w:bCs/>
          <w:sz w:val="23"/>
          <w:szCs w:val="23"/>
          <w:lang w:eastAsia="en-US"/>
        </w:rPr>
        <w:t>t</w:t>
      </w:r>
      <w:r w:rsidRPr="00E322B2">
        <w:rPr>
          <w:rFonts w:ascii="Calibri" w:eastAsiaTheme="minorHAnsi" w:hAnsi="Calibri" w:cs="Calibri"/>
          <w:bCs/>
          <w:sz w:val="23"/>
          <w:szCs w:val="23"/>
          <w:lang w:eastAsia="en-US"/>
        </w:rPr>
        <w:t>emas a tratar</w:t>
      </w:r>
    </w:p>
    <w:p w:rsidR="007C0491" w:rsidRPr="00E322B2" w:rsidRDefault="007C0491" w:rsidP="00D86CC7">
      <w:pPr>
        <w:pStyle w:val="Prrafodelista"/>
        <w:numPr>
          <w:ilvl w:val="0"/>
          <w:numId w:val="18"/>
        </w:numPr>
        <w:autoSpaceDE w:val="0"/>
        <w:autoSpaceDN w:val="0"/>
        <w:adjustRightInd w:val="0"/>
        <w:ind w:right="-335"/>
        <w:jc w:val="both"/>
        <w:rPr>
          <w:rFonts w:ascii="Calibri" w:eastAsiaTheme="minorHAnsi" w:hAnsi="Calibri" w:cs="Calibri"/>
          <w:bCs/>
          <w:sz w:val="23"/>
          <w:szCs w:val="23"/>
          <w:lang w:eastAsia="en-US"/>
        </w:rPr>
      </w:pPr>
      <w:r w:rsidRPr="00E322B2">
        <w:rPr>
          <w:rFonts w:ascii="Calibri" w:eastAsiaTheme="minorHAnsi" w:hAnsi="Calibri" w:cs="Calibri"/>
          <w:bCs/>
          <w:sz w:val="23"/>
          <w:szCs w:val="23"/>
          <w:lang w:eastAsia="en-US"/>
        </w:rPr>
        <w:t>Desarrollo de la sesión</w:t>
      </w:r>
      <w:r w:rsidR="005D0AB2" w:rsidRPr="00E322B2">
        <w:rPr>
          <w:rFonts w:ascii="Calibri" w:eastAsiaTheme="minorHAnsi" w:hAnsi="Calibri" w:cs="Calibri"/>
          <w:bCs/>
          <w:sz w:val="23"/>
          <w:szCs w:val="23"/>
          <w:lang w:eastAsia="en-US"/>
        </w:rPr>
        <w:t>:</w:t>
      </w:r>
      <w:r w:rsidRPr="00E322B2">
        <w:rPr>
          <w:rFonts w:ascii="Calibri" w:eastAsiaTheme="minorHAnsi" w:hAnsi="Calibri" w:cs="Calibri"/>
          <w:bCs/>
          <w:sz w:val="23"/>
          <w:szCs w:val="23"/>
          <w:lang w:eastAsia="en-US"/>
        </w:rPr>
        <w:t xml:space="preserve"> registro en orden</w:t>
      </w:r>
      <w:r w:rsidR="005D0AB2" w:rsidRPr="00E322B2">
        <w:rPr>
          <w:rFonts w:ascii="Calibri" w:eastAsiaTheme="minorHAnsi" w:hAnsi="Calibri" w:cs="Calibri"/>
          <w:bCs/>
          <w:sz w:val="23"/>
          <w:szCs w:val="23"/>
          <w:lang w:eastAsia="en-US"/>
        </w:rPr>
        <w:t xml:space="preserve"> de</w:t>
      </w:r>
      <w:r w:rsidRPr="00E322B2">
        <w:rPr>
          <w:rFonts w:ascii="Calibri" w:eastAsiaTheme="minorHAnsi" w:hAnsi="Calibri" w:cs="Calibri"/>
          <w:bCs/>
          <w:sz w:val="23"/>
          <w:szCs w:val="23"/>
          <w:lang w:eastAsia="en-US"/>
        </w:rPr>
        <w:t xml:space="preserve"> todas las intervenciones </w:t>
      </w:r>
      <w:r w:rsidR="005D0AB2" w:rsidRPr="00E322B2">
        <w:rPr>
          <w:rFonts w:ascii="Calibri" w:eastAsiaTheme="minorHAnsi" w:hAnsi="Calibri" w:cs="Calibri"/>
          <w:bCs/>
          <w:sz w:val="23"/>
          <w:szCs w:val="23"/>
          <w:lang w:eastAsia="en-US"/>
        </w:rPr>
        <w:t xml:space="preserve">así como </w:t>
      </w:r>
      <w:r w:rsidRPr="00E322B2">
        <w:rPr>
          <w:rFonts w:ascii="Calibri" w:eastAsiaTheme="minorHAnsi" w:hAnsi="Calibri" w:cs="Calibri"/>
          <w:bCs/>
          <w:sz w:val="23"/>
          <w:szCs w:val="23"/>
          <w:lang w:eastAsia="en-US"/>
        </w:rPr>
        <w:t>sus autores.</w:t>
      </w:r>
    </w:p>
    <w:p w:rsidR="007C0491" w:rsidRPr="00E322B2" w:rsidRDefault="007C0491" w:rsidP="00D86CC7">
      <w:pPr>
        <w:pStyle w:val="Prrafodelista"/>
        <w:numPr>
          <w:ilvl w:val="0"/>
          <w:numId w:val="18"/>
        </w:numPr>
        <w:autoSpaceDE w:val="0"/>
        <w:autoSpaceDN w:val="0"/>
        <w:adjustRightInd w:val="0"/>
        <w:ind w:right="-335"/>
        <w:jc w:val="both"/>
        <w:rPr>
          <w:rFonts w:ascii="Calibri" w:eastAsiaTheme="minorHAnsi" w:hAnsi="Calibri" w:cs="Calibri"/>
          <w:bCs/>
          <w:sz w:val="23"/>
          <w:szCs w:val="23"/>
          <w:lang w:eastAsia="en-US"/>
        </w:rPr>
      </w:pPr>
      <w:r w:rsidRPr="00E322B2">
        <w:rPr>
          <w:rFonts w:ascii="Calibri" w:eastAsiaTheme="minorHAnsi" w:hAnsi="Calibri" w:cs="Calibri"/>
          <w:bCs/>
          <w:sz w:val="23"/>
          <w:szCs w:val="23"/>
          <w:lang w:eastAsia="en-US"/>
        </w:rPr>
        <w:t>Acuerdos y compromisos</w:t>
      </w:r>
      <w:r w:rsidR="00D91D30" w:rsidRPr="00E322B2">
        <w:rPr>
          <w:rFonts w:ascii="Calibri" w:eastAsiaTheme="minorHAnsi" w:hAnsi="Calibri" w:cs="Calibri"/>
          <w:bCs/>
          <w:sz w:val="23"/>
          <w:szCs w:val="23"/>
          <w:lang w:eastAsia="en-US"/>
        </w:rPr>
        <w:t xml:space="preserve"> con fechas y responsables</w:t>
      </w:r>
      <w:r w:rsidRPr="00E322B2">
        <w:rPr>
          <w:rFonts w:ascii="Calibri" w:eastAsiaTheme="minorHAnsi" w:hAnsi="Calibri" w:cs="Calibri"/>
          <w:bCs/>
          <w:sz w:val="23"/>
          <w:szCs w:val="23"/>
          <w:lang w:eastAsia="en-US"/>
        </w:rPr>
        <w:t xml:space="preserve"> </w:t>
      </w:r>
    </w:p>
    <w:p w:rsidR="00CE0E16" w:rsidRPr="00004A94" w:rsidRDefault="00CE0E16" w:rsidP="00A1142E">
      <w:pPr>
        <w:autoSpaceDE w:val="0"/>
        <w:autoSpaceDN w:val="0"/>
        <w:adjustRightInd w:val="0"/>
        <w:ind w:right="-335"/>
        <w:jc w:val="both"/>
        <w:rPr>
          <w:rFonts w:ascii="Calibri" w:eastAsiaTheme="minorHAnsi" w:hAnsi="Calibri" w:cs="Calibri"/>
          <w:bCs/>
          <w:color w:val="000000"/>
          <w:sz w:val="23"/>
          <w:szCs w:val="23"/>
          <w:lang w:eastAsia="en-US"/>
        </w:rPr>
      </w:pPr>
    </w:p>
    <w:p w:rsidR="00F11CB3" w:rsidRPr="003364E3" w:rsidRDefault="00F11CB3" w:rsidP="00502E79">
      <w:pPr>
        <w:pStyle w:val="Default"/>
        <w:rPr>
          <w:rFonts w:asciiTheme="minorHAnsi" w:hAnsiTheme="minorHAnsi"/>
          <w:b/>
          <w:bCs/>
          <w:sz w:val="22"/>
          <w:szCs w:val="22"/>
        </w:rPr>
      </w:pPr>
    </w:p>
    <w:p w:rsidR="002105F8" w:rsidRPr="003364E3" w:rsidRDefault="002105F8" w:rsidP="00502E79">
      <w:pPr>
        <w:pStyle w:val="Default"/>
        <w:rPr>
          <w:rFonts w:asciiTheme="minorHAnsi" w:hAnsiTheme="minorHAnsi"/>
          <w:b/>
          <w:bCs/>
          <w:sz w:val="22"/>
          <w:szCs w:val="22"/>
        </w:rPr>
      </w:pPr>
    </w:p>
    <w:sectPr w:rsidR="002105F8" w:rsidRPr="003364E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78" w:rsidRDefault="00CA1B78" w:rsidP="00A04ADA">
      <w:r>
        <w:separator/>
      </w:r>
    </w:p>
  </w:endnote>
  <w:endnote w:type="continuationSeparator" w:id="0">
    <w:p w:rsidR="00CA1B78" w:rsidRDefault="00CA1B78" w:rsidP="00A0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DA" w:rsidRDefault="00A04A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DA" w:rsidRDefault="00A04A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DA" w:rsidRDefault="00A04A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78" w:rsidRDefault="00CA1B78" w:rsidP="00A04ADA">
      <w:r>
        <w:separator/>
      </w:r>
    </w:p>
  </w:footnote>
  <w:footnote w:type="continuationSeparator" w:id="0">
    <w:p w:rsidR="00CA1B78" w:rsidRDefault="00CA1B78" w:rsidP="00A04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DA" w:rsidRDefault="00A04A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DA" w:rsidRDefault="00A04A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DA" w:rsidRDefault="00A04A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024"/>
    <w:multiLevelType w:val="hybridMultilevel"/>
    <w:tmpl w:val="D09ECD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71ADB"/>
    <w:multiLevelType w:val="hybridMultilevel"/>
    <w:tmpl w:val="A2BEC062"/>
    <w:lvl w:ilvl="0" w:tplc="340A0017">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2857EA"/>
    <w:multiLevelType w:val="hybridMultilevel"/>
    <w:tmpl w:val="C37AD50A"/>
    <w:lvl w:ilvl="0" w:tplc="340A0017">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190ADC"/>
    <w:multiLevelType w:val="hybridMultilevel"/>
    <w:tmpl w:val="A2BEC062"/>
    <w:lvl w:ilvl="0" w:tplc="340A0017">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5C157D"/>
    <w:multiLevelType w:val="hybridMultilevel"/>
    <w:tmpl w:val="3426198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EE0081"/>
    <w:multiLevelType w:val="multilevel"/>
    <w:tmpl w:val="8BDA9DFC"/>
    <w:lvl w:ilvl="0">
      <w:start w:val="1"/>
      <w:numFmt w:val="lowerLetter"/>
      <w:lvlText w:val="%1)"/>
      <w:lvlJc w:val="left"/>
      <w:pPr>
        <w:tabs>
          <w:tab w:val="num" w:pos="720"/>
        </w:tabs>
        <w:ind w:left="720" w:hanging="360"/>
      </w:pPr>
      <w:rPr>
        <w:rFonts w:hint="default"/>
        <w:i w:val="0"/>
        <w:color w:val="000000"/>
      </w:rPr>
    </w:lvl>
    <w:lvl w:ilvl="1">
      <w:start w:val="1"/>
      <w:numFmt w:val="lowerLetter"/>
      <w:lvlText w:val="%2."/>
      <w:lvlJc w:val="left"/>
      <w:pPr>
        <w:ind w:left="1800" w:hanging="72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A966AF4"/>
    <w:multiLevelType w:val="hybridMultilevel"/>
    <w:tmpl w:val="CD2CC078"/>
    <w:lvl w:ilvl="0" w:tplc="2390BC42">
      <w:start w:val="1"/>
      <w:numFmt w:val="lowerLetter"/>
      <w:lvlText w:val="%1)"/>
      <w:lvlJc w:val="left"/>
      <w:pPr>
        <w:ind w:left="765"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6C3FAE"/>
    <w:multiLevelType w:val="hybridMultilevel"/>
    <w:tmpl w:val="61440158"/>
    <w:lvl w:ilvl="0" w:tplc="340A0017">
      <w:start w:val="1"/>
      <w:numFmt w:val="lowerLetter"/>
      <w:lvlText w:val="%1)"/>
      <w:lvlJc w:val="left"/>
      <w:pPr>
        <w:ind w:left="720" w:hanging="360"/>
      </w:pPr>
      <w:rPr>
        <w:rFonts w:hint="default"/>
        <w:color w:val="000000"/>
      </w:rPr>
    </w:lvl>
    <w:lvl w:ilvl="1" w:tplc="0C0A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C93454"/>
    <w:multiLevelType w:val="hybridMultilevel"/>
    <w:tmpl w:val="067C1444"/>
    <w:lvl w:ilvl="0" w:tplc="340A0017">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7C6547"/>
    <w:multiLevelType w:val="hybridMultilevel"/>
    <w:tmpl w:val="1FA2C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8C2631"/>
    <w:multiLevelType w:val="hybridMultilevel"/>
    <w:tmpl w:val="9C062158"/>
    <w:lvl w:ilvl="0" w:tplc="476686E8">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9F291A"/>
    <w:multiLevelType w:val="hybridMultilevel"/>
    <w:tmpl w:val="F7900A82"/>
    <w:lvl w:ilvl="0" w:tplc="340A0017">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2C06673"/>
    <w:multiLevelType w:val="hybridMultilevel"/>
    <w:tmpl w:val="1B968EA6"/>
    <w:lvl w:ilvl="0" w:tplc="2390BC42">
      <w:start w:val="1"/>
      <w:numFmt w:val="lowerLetter"/>
      <w:lvlText w:val="%1)"/>
      <w:lvlJc w:val="left"/>
      <w:pPr>
        <w:ind w:left="765"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D26747"/>
    <w:multiLevelType w:val="hybridMultilevel"/>
    <w:tmpl w:val="CE5C3EAA"/>
    <w:lvl w:ilvl="0" w:tplc="340A0017">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D50483"/>
    <w:multiLevelType w:val="hybridMultilevel"/>
    <w:tmpl w:val="BFF6EF94"/>
    <w:lvl w:ilvl="0" w:tplc="340A0017">
      <w:start w:val="1"/>
      <w:numFmt w:val="lowerLetter"/>
      <w:lvlText w:val="%1)"/>
      <w:lvlJc w:val="left"/>
      <w:pPr>
        <w:ind w:left="720" w:hanging="360"/>
      </w:pPr>
      <w:rPr>
        <w:rFonts w:hint="default"/>
        <w:color w:val="000000"/>
      </w:rPr>
    </w:lvl>
    <w:lvl w:ilvl="1" w:tplc="F2A8C55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ED0FB4"/>
    <w:multiLevelType w:val="hybridMultilevel"/>
    <w:tmpl w:val="4E78D5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F46D51"/>
    <w:multiLevelType w:val="hybridMultilevel"/>
    <w:tmpl w:val="FE9416F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F17350C"/>
    <w:multiLevelType w:val="hybridMultilevel"/>
    <w:tmpl w:val="A2BEC062"/>
    <w:lvl w:ilvl="0" w:tplc="340A0017">
      <w:start w:val="1"/>
      <w:numFmt w:val="lowerLetter"/>
      <w:lvlText w:val="%1)"/>
      <w:lvlJc w:val="left"/>
      <w:pPr>
        <w:ind w:left="720" w:hanging="36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5207F1"/>
    <w:multiLevelType w:val="hybridMultilevel"/>
    <w:tmpl w:val="993ADA5C"/>
    <w:lvl w:ilvl="0" w:tplc="340A0017">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9C1521"/>
    <w:multiLevelType w:val="hybridMultilevel"/>
    <w:tmpl w:val="92C0681A"/>
    <w:lvl w:ilvl="0" w:tplc="2390BC42">
      <w:start w:val="1"/>
      <w:numFmt w:val="lowerLetter"/>
      <w:lvlText w:val="%1)"/>
      <w:lvlJc w:val="left"/>
      <w:pPr>
        <w:ind w:left="765"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483693"/>
    <w:multiLevelType w:val="hybridMultilevel"/>
    <w:tmpl w:val="D9807BBE"/>
    <w:lvl w:ilvl="0" w:tplc="476686E8">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5017950"/>
    <w:multiLevelType w:val="hybridMultilevel"/>
    <w:tmpl w:val="AF526E0E"/>
    <w:lvl w:ilvl="0" w:tplc="2390BC42">
      <w:start w:val="1"/>
      <w:numFmt w:val="lowerLetter"/>
      <w:lvlText w:val="%1)"/>
      <w:lvlJc w:val="left"/>
      <w:pPr>
        <w:ind w:left="765" w:hanging="360"/>
      </w:pPr>
      <w:rPr>
        <w:rFonts w:hint="default"/>
        <w:b w:val="0"/>
        <w:i w:val="0"/>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 w15:restartNumberingAfterBreak="0">
    <w:nsid w:val="7F5405BA"/>
    <w:multiLevelType w:val="hybridMultilevel"/>
    <w:tmpl w:val="C2A6EF30"/>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num w:numId="1">
    <w:abstractNumId w:val="5"/>
  </w:num>
  <w:num w:numId="2">
    <w:abstractNumId w:val="0"/>
  </w:num>
  <w:num w:numId="3">
    <w:abstractNumId w:val="10"/>
  </w:num>
  <w:num w:numId="4">
    <w:abstractNumId w:val="9"/>
  </w:num>
  <w:num w:numId="5">
    <w:abstractNumId w:val="15"/>
  </w:num>
  <w:num w:numId="6">
    <w:abstractNumId w:val="20"/>
  </w:num>
  <w:num w:numId="7">
    <w:abstractNumId w:val="4"/>
  </w:num>
  <w:num w:numId="8">
    <w:abstractNumId w:val="8"/>
  </w:num>
  <w:num w:numId="9">
    <w:abstractNumId w:val="11"/>
  </w:num>
  <w:num w:numId="10">
    <w:abstractNumId w:val="13"/>
  </w:num>
  <w:num w:numId="11">
    <w:abstractNumId w:val="14"/>
  </w:num>
  <w:num w:numId="12">
    <w:abstractNumId w:val="18"/>
  </w:num>
  <w:num w:numId="13">
    <w:abstractNumId w:val="2"/>
  </w:num>
  <w:num w:numId="14">
    <w:abstractNumId w:val="3"/>
  </w:num>
  <w:num w:numId="15">
    <w:abstractNumId w:val="22"/>
  </w:num>
  <w:num w:numId="16">
    <w:abstractNumId w:val="21"/>
  </w:num>
  <w:num w:numId="17">
    <w:abstractNumId w:val="19"/>
  </w:num>
  <w:num w:numId="18">
    <w:abstractNumId w:val="6"/>
  </w:num>
  <w:num w:numId="19">
    <w:abstractNumId w:val="12"/>
  </w:num>
  <w:num w:numId="20">
    <w:abstractNumId w:val="7"/>
  </w:num>
  <w:num w:numId="21">
    <w:abstractNumId w:val="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79"/>
    <w:rsid w:val="00004A94"/>
    <w:rsid w:val="00032531"/>
    <w:rsid w:val="00056F93"/>
    <w:rsid w:val="00072D84"/>
    <w:rsid w:val="00082688"/>
    <w:rsid w:val="000929E9"/>
    <w:rsid w:val="000B05EB"/>
    <w:rsid w:val="000C4BB5"/>
    <w:rsid w:val="00194F31"/>
    <w:rsid w:val="001D07A3"/>
    <w:rsid w:val="001D4C20"/>
    <w:rsid w:val="001E07C0"/>
    <w:rsid w:val="00202747"/>
    <w:rsid w:val="002105F8"/>
    <w:rsid w:val="00214AD7"/>
    <w:rsid w:val="00281C15"/>
    <w:rsid w:val="002970E8"/>
    <w:rsid w:val="00302E72"/>
    <w:rsid w:val="0033230D"/>
    <w:rsid w:val="003364E3"/>
    <w:rsid w:val="00341064"/>
    <w:rsid w:val="00345B92"/>
    <w:rsid w:val="003554A5"/>
    <w:rsid w:val="003B6E92"/>
    <w:rsid w:val="003F7CAD"/>
    <w:rsid w:val="00405E35"/>
    <w:rsid w:val="00494B8A"/>
    <w:rsid w:val="004B1C7D"/>
    <w:rsid w:val="004C2EC0"/>
    <w:rsid w:val="004D0FA7"/>
    <w:rsid w:val="00502E79"/>
    <w:rsid w:val="005875BE"/>
    <w:rsid w:val="005878BB"/>
    <w:rsid w:val="005A5FC1"/>
    <w:rsid w:val="005D0AB2"/>
    <w:rsid w:val="005E7184"/>
    <w:rsid w:val="00603CFA"/>
    <w:rsid w:val="006160BC"/>
    <w:rsid w:val="006829B0"/>
    <w:rsid w:val="006C7734"/>
    <w:rsid w:val="006D0606"/>
    <w:rsid w:val="006E70F5"/>
    <w:rsid w:val="007067A3"/>
    <w:rsid w:val="00722870"/>
    <w:rsid w:val="00723750"/>
    <w:rsid w:val="00750041"/>
    <w:rsid w:val="007740A8"/>
    <w:rsid w:val="007A5173"/>
    <w:rsid w:val="007C0491"/>
    <w:rsid w:val="007C7ED7"/>
    <w:rsid w:val="007F31E0"/>
    <w:rsid w:val="008827E9"/>
    <w:rsid w:val="00882B01"/>
    <w:rsid w:val="008C2305"/>
    <w:rsid w:val="008D3E2A"/>
    <w:rsid w:val="008D43CC"/>
    <w:rsid w:val="008E55DE"/>
    <w:rsid w:val="00937F5B"/>
    <w:rsid w:val="0096470C"/>
    <w:rsid w:val="00991D49"/>
    <w:rsid w:val="00A01355"/>
    <w:rsid w:val="00A04ADA"/>
    <w:rsid w:val="00A1142E"/>
    <w:rsid w:val="00A248E0"/>
    <w:rsid w:val="00A94920"/>
    <w:rsid w:val="00AB5C94"/>
    <w:rsid w:val="00AC3A4D"/>
    <w:rsid w:val="00B00B78"/>
    <w:rsid w:val="00B654FE"/>
    <w:rsid w:val="00B75EC7"/>
    <w:rsid w:val="00BA34C5"/>
    <w:rsid w:val="00BE7ED7"/>
    <w:rsid w:val="00C0469E"/>
    <w:rsid w:val="00CA1588"/>
    <w:rsid w:val="00CA1B78"/>
    <w:rsid w:val="00CA5859"/>
    <w:rsid w:val="00CC22E2"/>
    <w:rsid w:val="00CE0E16"/>
    <w:rsid w:val="00D05CAE"/>
    <w:rsid w:val="00D05E8C"/>
    <w:rsid w:val="00D41C32"/>
    <w:rsid w:val="00D86CC7"/>
    <w:rsid w:val="00D91D30"/>
    <w:rsid w:val="00DE09DB"/>
    <w:rsid w:val="00E322B2"/>
    <w:rsid w:val="00E3576C"/>
    <w:rsid w:val="00E710E5"/>
    <w:rsid w:val="00E904CD"/>
    <w:rsid w:val="00ED060B"/>
    <w:rsid w:val="00EE4060"/>
    <w:rsid w:val="00F11CB3"/>
    <w:rsid w:val="00F15DAD"/>
    <w:rsid w:val="00F27C02"/>
    <w:rsid w:val="00F87D3D"/>
    <w:rsid w:val="00FB3B6B"/>
    <w:rsid w:val="00FD10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4497E"/>
  <w15:docId w15:val="{02024233-19B4-4DCB-83D8-5E713401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7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0C4B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02E7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D3E2A"/>
    <w:pPr>
      <w:ind w:left="708"/>
    </w:pPr>
  </w:style>
  <w:style w:type="paragraph" w:styleId="Textodeglobo">
    <w:name w:val="Balloon Text"/>
    <w:basedOn w:val="Normal"/>
    <w:link w:val="TextodegloboCar"/>
    <w:semiHidden/>
    <w:rsid w:val="008D3E2A"/>
    <w:rPr>
      <w:rFonts w:ascii="Tahoma" w:hAnsi="Tahoma" w:cs="Tahoma"/>
      <w:sz w:val="16"/>
      <w:szCs w:val="16"/>
    </w:rPr>
  </w:style>
  <w:style w:type="character" w:customStyle="1" w:styleId="TextodegloboCar">
    <w:name w:val="Texto de globo Car"/>
    <w:basedOn w:val="Fuentedeprrafopredeter"/>
    <w:link w:val="Textodeglobo"/>
    <w:semiHidden/>
    <w:rsid w:val="008D3E2A"/>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8D3E2A"/>
    <w:rPr>
      <w:sz w:val="16"/>
      <w:szCs w:val="16"/>
    </w:rPr>
  </w:style>
  <w:style w:type="paragraph" w:styleId="Textocomentario">
    <w:name w:val="annotation text"/>
    <w:basedOn w:val="Normal"/>
    <w:link w:val="TextocomentarioCar"/>
    <w:uiPriority w:val="99"/>
    <w:semiHidden/>
    <w:unhideWhenUsed/>
    <w:rsid w:val="008D3E2A"/>
    <w:rPr>
      <w:sz w:val="20"/>
      <w:szCs w:val="20"/>
    </w:rPr>
  </w:style>
  <w:style w:type="character" w:customStyle="1" w:styleId="TextocomentarioCar">
    <w:name w:val="Texto comentario Car"/>
    <w:basedOn w:val="Fuentedeprrafopredeter"/>
    <w:link w:val="Textocomentario"/>
    <w:uiPriority w:val="99"/>
    <w:semiHidden/>
    <w:rsid w:val="008D3E2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D3E2A"/>
    <w:rPr>
      <w:b/>
      <w:bCs/>
    </w:rPr>
  </w:style>
  <w:style w:type="character" w:customStyle="1" w:styleId="AsuntodelcomentarioCar">
    <w:name w:val="Asunto del comentario Car"/>
    <w:basedOn w:val="TextocomentarioCar"/>
    <w:link w:val="Asuntodelcomentario"/>
    <w:uiPriority w:val="99"/>
    <w:semiHidden/>
    <w:rsid w:val="008D3E2A"/>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0C4BB5"/>
    <w:rPr>
      <w:rFonts w:asciiTheme="majorHAnsi" w:eastAsiaTheme="majorEastAsia" w:hAnsiTheme="majorHAnsi" w:cstheme="majorBidi"/>
      <w:b/>
      <w:bCs/>
      <w:color w:val="365F91" w:themeColor="accent1" w:themeShade="BF"/>
      <w:sz w:val="28"/>
      <w:szCs w:val="28"/>
      <w:lang w:eastAsia="es-ES"/>
    </w:rPr>
  </w:style>
  <w:style w:type="paragraph" w:styleId="TtuloTDC">
    <w:name w:val="TOC Heading"/>
    <w:basedOn w:val="Ttulo1"/>
    <w:next w:val="Normal"/>
    <w:uiPriority w:val="39"/>
    <w:semiHidden/>
    <w:unhideWhenUsed/>
    <w:qFormat/>
    <w:rsid w:val="000C4BB5"/>
    <w:pPr>
      <w:spacing w:line="276" w:lineRule="auto"/>
      <w:outlineLvl w:val="9"/>
    </w:pPr>
  </w:style>
  <w:style w:type="paragraph" w:styleId="TDC2">
    <w:name w:val="toc 2"/>
    <w:basedOn w:val="Normal"/>
    <w:next w:val="Normal"/>
    <w:autoRedefine/>
    <w:uiPriority w:val="39"/>
    <w:semiHidden/>
    <w:unhideWhenUsed/>
    <w:qFormat/>
    <w:rsid w:val="000C4BB5"/>
    <w:pPr>
      <w:spacing w:after="100" w:line="276" w:lineRule="auto"/>
      <w:ind w:left="220"/>
    </w:pPr>
    <w:rPr>
      <w:rFonts w:asciiTheme="minorHAnsi" w:eastAsiaTheme="minorEastAsia" w:hAnsiTheme="minorHAnsi" w:cstheme="minorBidi"/>
      <w:sz w:val="22"/>
      <w:szCs w:val="22"/>
    </w:rPr>
  </w:style>
  <w:style w:type="paragraph" w:styleId="TDC1">
    <w:name w:val="toc 1"/>
    <w:basedOn w:val="Normal"/>
    <w:next w:val="Normal"/>
    <w:autoRedefine/>
    <w:uiPriority w:val="39"/>
    <w:semiHidden/>
    <w:unhideWhenUsed/>
    <w:qFormat/>
    <w:rsid w:val="000C4BB5"/>
    <w:pPr>
      <w:spacing w:after="100" w:line="276" w:lineRule="auto"/>
    </w:pPr>
    <w:rPr>
      <w:rFonts w:asciiTheme="minorHAnsi" w:eastAsiaTheme="minorEastAsia" w:hAnsiTheme="minorHAnsi" w:cstheme="minorBidi"/>
      <w:sz w:val="22"/>
      <w:szCs w:val="22"/>
    </w:rPr>
  </w:style>
  <w:style w:type="paragraph" w:styleId="TDC3">
    <w:name w:val="toc 3"/>
    <w:basedOn w:val="Normal"/>
    <w:next w:val="Normal"/>
    <w:autoRedefine/>
    <w:uiPriority w:val="39"/>
    <w:semiHidden/>
    <w:unhideWhenUsed/>
    <w:qFormat/>
    <w:rsid w:val="000C4BB5"/>
    <w:pPr>
      <w:spacing w:after="100" w:line="276" w:lineRule="auto"/>
      <w:ind w:left="440"/>
    </w:pPr>
    <w:rPr>
      <w:rFonts w:asciiTheme="minorHAnsi" w:eastAsiaTheme="minorEastAsia" w:hAnsiTheme="minorHAnsi" w:cstheme="minorBidi"/>
      <w:sz w:val="22"/>
      <w:szCs w:val="22"/>
    </w:rPr>
  </w:style>
  <w:style w:type="paragraph" w:styleId="Encabezado">
    <w:name w:val="header"/>
    <w:basedOn w:val="Normal"/>
    <w:link w:val="EncabezadoCar"/>
    <w:uiPriority w:val="99"/>
    <w:unhideWhenUsed/>
    <w:rsid w:val="00A04ADA"/>
    <w:pPr>
      <w:tabs>
        <w:tab w:val="center" w:pos="4419"/>
        <w:tab w:val="right" w:pos="8838"/>
      </w:tabs>
    </w:pPr>
  </w:style>
  <w:style w:type="character" w:customStyle="1" w:styleId="EncabezadoCar">
    <w:name w:val="Encabezado Car"/>
    <w:basedOn w:val="Fuentedeprrafopredeter"/>
    <w:link w:val="Encabezado"/>
    <w:uiPriority w:val="99"/>
    <w:rsid w:val="00A04AD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4ADA"/>
    <w:pPr>
      <w:tabs>
        <w:tab w:val="center" w:pos="4419"/>
        <w:tab w:val="right" w:pos="8838"/>
      </w:tabs>
    </w:pPr>
  </w:style>
  <w:style w:type="character" w:customStyle="1" w:styleId="PiedepginaCar">
    <w:name w:val="Pie de página Car"/>
    <w:basedOn w:val="Fuentedeprrafopredeter"/>
    <w:link w:val="Piedepgina"/>
    <w:uiPriority w:val="99"/>
    <w:rsid w:val="00A04AD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55B45EC3CC6B48B55E950E377E66C5" ma:contentTypeVersion="1" ma:contentTypeDescription="Crear nuevo documento." ma:contentTypeScope="" ma:versionID="7026cdd3364e1864cfd8d9a0b2575731">
  <xsd:schema xmlns:xsd="http://www.w3.org/2001/XMLSchema" xmlns:xs="http://www.w3.org/2001/XMLSchema" xmlns:p="http://schemas.microsoft.com/office/2006/metadata/properties" xmlns:ns1="http://schemas.microsoft.com/sharepoint/v3" xmlns:ns2="d9feb4b4-a177-423e-a6a6-a712c7566fa4" xmlns:ns3="ee824126-2dbf-4434-9b01-e092809a2f04" targetNamespace="http://schemas.microsoft.com/office/2006/metadata/properties" ma:root="true" ma:fieldsID="c84a74e8a11bf24dec6499eebb785c45" ns1:_="" ns2:_="" ns3:_="">
    <xsd:import namespace="http://schemas.microsoft.com/sharepoint/v3"/>
    <xsd:import namespace="d9feb4b4-a177-423e-a6a6-a712c7566fa4"/>
    <xsd:import namespace="ee824126-2dbf-4434-9b01-e092809a2f04"/>
    <xsd:element name="properties">
      <xsd:complexType>
        <xsd:sequence>
          <xsd:element name="documentManagement">
            <xsd:complexType>
              <xsd:all>
                <xsd:element ref="ns2:Antecedente_x0020__x002f__x0020_Materia" minOccurs="0"/>
                <xsd:element ref="ns2:Destino" minOccurs="0"/>
                <xsd:element ref="ns2:Fecha_x0020_de_x0020_Recepción_x0020_del_x0020_Documento" minOccurs="0"/>
                <xsd:element ref="ns2:Fecha_x0020_del_x0020_Documento" minOccurs="0"/>
                <xsd:element ref="ns2:Materia" minOccurs="0"/>
                <xsd:element ref="ns2:Nombre_x0020_Firmante" minOccurs="0"/>
                <xsd:element ref="ns2:Número_x0020_del_x0020_Documento" minOccurs="0"/>
                <xsd:element ref="ns3:A_x00f1_o" minOccurs="0"/>
                <xsd:element ref="ns2:RUT" minOccurs="0"/>
                <xsd:element ref="ns3:Familia" minOccurs="0"/>
                <xsd:element ref="ns2:Unidad_x0020_de_x0020_Origen"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Fecha de inicio programada" ma:description="" ma:hidden="true" ma:internalName="PublishingStartDate">
      <xsd:simpleType>
        <xsd:restriction base="dms:Unknown"/>
      </xsd:simpleType>
    </xsd:element>
    <xsd:element name="PublishingExpirationDate" ma:index="20"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feb4b4-a177-423e-a6a6-a712c7566fa4" elementFormDefault="qualified">
    <xsd:import namespace="http://schemas.microsoft.com/office/2006/documentManagement/types"/>
    <xsd:import namespace="http://schemas.microsoft.com/office/infopath/2007/PartnerControls"/>
    <xsd:element name="Antecedente_x0020__x002f__x0020_Materia" ma:index="8" nillable="true" ma:displayName="Antecedente" ma:default="" ma:description="* Completar según circular 79 del 15-10-2008" ma:internalName="Antecedente_x0020__x002F__x0020_Materia">
      <xsd:simpleType>
        <xsd:restriction base="dms:Note">
          <xsd:maxLength value="255"/>
        </xsd:restriction>
      </xsd:simpleType>
    </xsd:element>
    <xsd:element name="Destino" ma:index="9" nillable="true" ma:displayName="Destino" ma:internalName="Destino">
      <xsd:simpleType>
        <xsd:restriction base="dms:Text">
          <xsd:maxLength value="255"/>
        </xsd:restriction>
      </xsd:simpleType>
    </xsd:element>
    <xsd:element name="Fecha_x0020_de_x0020_Recepción_x0020_del_x0020_Documento" ma:index="10" nillable="true" ma:displayName="Fecha de Recepción del Documento" ma:format="DateOnly" ma:internalName="Fecha_x0020_de_x0020_Recepci_x00f3_n_x0020_del_x0020_Documento">
      <xsd:simpleType>
        <xsd:restriction base="dms:DateTime"/>
      </xsd:simpleType>
    </xsd:element>
    <xsd:element name="Fecha_x0020_del_x0020_Documento" ma:index="11" nillable="true" ma:displayName="Fecha del Documento" ma:default="[today]" ma:format="DateOnly" ma:internalName="Fecha_x0020_del_x0020_Documento">
      <xsd:simpleType>
        <xsd:restriction base="dms:DateTime"/>
      </xsd:simpleType>
    </xsd:element>
    <xsd:element name="Materia" ma:index="12" nillable="true" ma:displayName="Materia" ma:description="* Completar según circular 79 del 15-10-2008" ma:internalName="Materia">
      <xsd:simpleType>
        <xsd:restriction base="dms:Note">
          <xsd:maxLength value="255"/>
        </xsd:restriction>
      </xsd:simpleType>
    </xsd:element>
    <xsd:element name="Nombre_x0020_Firmante" ma:index="13" nillable="true" ma:displayName="Nombre Firmante" ma:internalName="Nombre_x0020_Firmante">
      <xsd:simpleType>
        <xsd:restriction base="dms:Text">
          <xsd:maxLength value="255"/>
        </xsd:restriction>
      </xsd:simpleType>
    </xsd:element>
    <xsd:element name="Número_x0020_del_x0020_Documento" ma:index="14" nillable="true" ma:displayName="Número del Documento" ma:internalName="N_x00fa_mero_x0020_del_x0020_Documento">
      <xsd:simpleType>
        <xsd:restriction base="dms:Number"/>
      </xsd:simpleType>
    </xsd:element>
    <xsd:element name="RUT" ma:index="16" nillable="true" ma:displayName="RUT" ma:internalName="RUT">
      <xsd:simpleType>
        <xsd:restriction base="dms:Text">
          <xsd:maxLength value="11"/>
        </xsd:restriction>
      </xsd:simpleType>
    </xsd:element>
    <xsd:element name="Unidad_x0020_de_x0020_Origen" ma:index="18" nillable="true" ma:displayName="Unidad de Origen" ma:internalName="Unidad_x0020_de_x0020_Orig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24126-2dbf-4434-9b01-e092809a2f04" elementFormDefault="qualified">
    <xsd:import namespace="http://schemas.microsoft.com/office/2006/documentManagement/types"/>
    <xsd:import namespace="http://schemas.microsoft.com/office/infopath/2007/PartnerControls"/>
    <xsd:element name="A_x00f1_o" ma:index="15" nillable="true" ma:displayName="Período" ma:description="Ingrese el año del Documento" ma:internalName="A_x00f1_o">
      <xsd:simpleType>
        <xsd:restriction base="dms:Text">
          <xsd:maxLength value="255"/>
        </xsd:restriction>
      </xsd:simpleType>
    </xsd:element>
    <xsd:element name="Familia" ma:index="17" nillable="true" ma:displayName="Tipo de Documento" ma:format="RadioButtons" ma:internalName="Familia" ma:readOnly="false">
      <xsd:simpleType>
        <xsd:restriction base="dms:Choice">
          <xsd:enumeration value="Carta"/>
          <xsd:enumeration value="Circular"/>
          <xsd:enumeration value="Decreto Exento"/>
          <xsd:enumeration value="Decreto Supremo"/>
          <xsd:enumeration value="Oficio"/>
          <xsd:enumeration value="Orden de Servicio"/>
          <xsd:enumeration value="Resolución"/>
          <xsd:enumeration value="Resolución Exen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tino xmlns="d9feb4b4-a177-423e-a6a6-a712c7566fa4" xsi:nil="true"/>
    <Fecha_x0020_de_x0020_Recepción_x0020_del_x0020_Documento xmlns="d9feb4b4-a177-423e-a6a6-a712c7566fa4" xsi:nil="true"/>
    <A_x00f1_o xmlns="ee824126-2dbf-4434-9b01-e092809a2f04" xsi:nil="true"/>
    <Fecha_x0020_del_x0020_Documento xmlns="d9feb4b4-a177-423e-a6a6-a712c7566fa4">2017-10-13T03:00:00+00:00</Fecha_x0020_del_x0020_Documento>
    <RUT xmlns="d9feb4b4-a177-423e-a6a6-a712c7566fa4" xsi:nil="true"/>
    <Antecedente_x0020__x002f__x0020_Materia xmlns="d9feb4b4-a177-423e-a6a6-a712c7566fa4" xsi:nil="true"/>
    <Familia xmlns="ee824126-2dbf-4434-9b01-e092809a2f04" xsi:nil="true"/>
    <Nombre_x0020_Firmante xmlns="d9feb4b4-a177-423e-a6a6-a712c7566fa4" xsi:nil="true"/>
    <Materia xmlns="d9feb4b4-a177-423e-a6a6-a712c7566fa4">&lt;div&gt;&lt;/div&gt;</Materia>
    <PublishingExpirationDate xmlns="http://schemas.microsoft.com/sharepoint/v3" xsi:nil="true"/>
    <Unidad_x0020_de_x0020_Origen xmlns="d9feb4b4-a177-423e-a6a6-a712c7566fa4" xsi:nil="true"/>
    <PublishingStartDate xmlns="http://schemas.microsoft.com/sharepoint/v3" xsi:nil="true"/>
    <Número_x0020_del_x0020_Documento xmlns="d9feb4b4-a177-423e-a6a6-a712c7566fa4" xsi:nil="true"/>
  </documentManagement>
</p:properties>
</file>

<file path=customXml/itemProps1.xml><?xml version="1.0" encoding="utf-8"?>
<ds:datastoreItem xmlns:ds="http://schemas.openxmlformats.org/officeDocument/2006/customXml" ds:itemID="{7B104D17-2448-4AE6-9ED4-424A1E369149}"/>
</file>

<file path=customXml/itemProps2.xml><?xml version="1.0" encoding="utf-8"?>
<ds:datastoreItem xmlns:ds="http://schemas.openxmlformats.org/officeDocument/2006/customXml" ds:itemID="{8C416A9E-2808-4EF7-9431-1D9575A85568}"/>
</file>

<file path=customXml/itemProps3.xml><?xml version="1.0" encoding="utf-8"?>
<ds:datastoreItem xmlns:ds="http://schemas.openxmlformats.org/officeDocument/2006/customXml" ds:itemID="{BB855A57-869E-477D-A6DF-A349C4C77068}"/>
</file>

<file path=customXml/itemProps4.xml><?xml version="1.0" encoding="utf-8"?>
<ds:datastoreItem xmlns:ds="http://schemas.openxmlformats.org/officeDocument/2006/customXml" ds:itemID="{985A7983-837F-46FD-AA6F-5474399C3DA9}"/>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9270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Manzano Silva</dc:creator>
  <cp:lastModifiedBy>Amelia Manzano Silva</cp:lastModifiedBy>
  <cp:revision>3</cp:revision>
  <cp:lastPrinted>2017-10-06T13:14:00Z</cp:lastPrinted>
  <dcterms:created xsi:type="dcterms:W3CDTF">2017-10-13T13:37:00Z</dcterms:created>
  <dcterms:modified xsi:type="dcterms:W3CDTF">2017-10-13T13:38:00Z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0x010100F755B45EC3CC6B48B55E950E377E66C5</vt:lpwstr>
  </property>
</Properties>
</file>